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6E965" w14:textId="77777777" w:rsidR="00CC6749" w:rsidRPr="002B76A1" w:rsidRDefault="00CC6749" w:rsidP="002B76A1">
      <w:pPr>
        <w:autoSpaceDE w:val="0"/>
        <w:autoSpaceDN w:val="0"/>
        <w:adjustRightInd w:val="0"/>
        <w:spacing w:after="0" w:line="240" w:lineRule="auto"/>
        <w:jc w:val="center"/>
        <w:rPr>
          <w:rFonts w:ascii="Times New Roman" w:hAnsi="Times New Roman" w:cs="Times New Roman"/>
          <w:b/>
          <w:kern w:val="0"/>
        </w:rPr>
      </w:pPr>
      <w:r w:rsidRPr="002B76A1">
        <w:rPr>
          <w:rFonts w:ascii="Times New Roman" w:hAnsi="Times New Roman" w:cs="Times New Roman"/>
          <w:b/>
          <w:kern w:val="0"/>
        </w:rPr>
        <w:t>TARSUS ÜNİVERSİTESİ</w:t>
      </w:r>
    </w:p>
    <w:p w14:paraId="49247DA4" w14:textId="161669D3" w:rsidR="00CC6749" w:rsidRPr="002B76A1" w:rsidRDefault="00CC6749" w:rsidP="002B76A1">
      <w:pPr>
        <w:autoSpaceDE w:val="0"/>
        <w:autoSpaceDN w:val="0"/>
        <w:adjustRightInd w:val="0"/>
        <w:spacing w:after="0" w:line="240" w:lineRule="auto"/>
        <w:jc w:val="center"/>
        <w:rPr>
          <w:rFonts w:ascii="Times New Roman" w:hAnsi="Times New Roman" w:cs="Times New Roman"/>
          <w:b/>
          <w:kern w:val="0"/>
        </w:rPr>
      </w:pPr>
      <w:r w:rsidRPr="002B76A1">
        <w:rPr>
          <w:rFonts w:ascii="Times New Roman" w:hAnsi="Times New Roman" w:cs="Times New Roman"/>
          <w:b/>
          <w:kern w:val="0"/>
        </w:rPr>
        <w:t xml:space="preserve">UYGULAMALI BİLİMLER FAKÜLTESİ </w:t>
      </w:r>
      <w:r w:rsidR="002B76A1">
        <w:rPr>
          <w:rFonts w:ascii="Times New Roman" w:hAnsi="Times New Roman" w:cs="Times New Roman"/>
          <w:b/>
          <w:kern w:val="0"/>
        </w:rPr>
        <w:t>STAJ ESASLAR</w:t>
      </w:r>
      <w:r w:rsidR="00F36771">
        <w:rPr>
          <w:rFonts w:ascii="Times New Roman" w:hAnsi="Times New Roman" w:cs="Times New Roman"/>
          <w:b/>
          <w:kern w:val="0"/>
        </w:rPr>
        <w:t>I</w:t>
      </w:r>
    </w:p>
    <w:p w14:paraId="17F4CE07" w14:textId="77777777" w:rsidR="00CC6749" w:rsidRDefault="00CC6749" w:rsidP="002B76A1">
      <w:pPr>
        <w:autoSpaceDE w:val="0"/>
        <w:autoSpaceDN w:val="0"/>
        <w:adjustRightInd w:val="0"/>
        <w:spacing w:after="0" w:line="240" w:lineRule="auto"/>
        <w:jc w:val="center"/>
        <w:rPr>
          <w:rFonts w:ascii="Times New Roman" w:hAnsi="Times New Roman" w:cs="Times New Roman"/>
          <w:b/>
          <w:kern w:val="0"/>
        </w:rPr>
      </w:pPr>
      <w:r w:rsidRPr="002B76A1">
        <w:rPr>
          <w:rFonts w:ascii="Times New Roman" w:hAnsi="Times New Roman" w:cs="Times New Roman"/>
          <w:b/>
          <w:kern w:val="0"/>
        </w:rPr>
        <w:t>BİRİNCİ BÖLÜM</w:t>
      </w:r>
    </w:p>
    <w:p w14:paraId="601A2B1C" w14:textId="77777777" w:rsidR="005D65EA" w:rsidRPr="002B76A1" w:rsidRDefault="005D65EA" w:rsidP="005D65EA">
      <w:pPr>
        <w:autoSpaceDE w:val="0"/>
        <w:autoSpaceDN w:val="0"/>
        <w:adjustRightInd w:val="0"/>
        <w:spacing w:after="0" w:line="240" w:lineRule="auto"/>
        <w:jc w:val="center"/>
        <w:rPr>
          <w:rFonts w:ascii="Times New Roman" w:hAnsi="Times New Roman" w:cs="Times New Roman"/>
          <w:b/>
          <w:kern w:val="0"/>
        </w:rPr>
      </w:pPr>
    </w:p>
    <w:p w14:paraId="2590A708" w14:textId="77777777" w:rsidR="00CC6749" w:rsidRPr="002B76A1" w:rsidRDefault="00CC6749" w:rsidP="005D65EA">
      <w:pPr>
        <w:autoSpaceDE w:val="0"/>
        <w:autoSpaceDN w:val="0"/>
        <w:adjustRightInd w:val="0"/>
        <w:spacing w:after="0" w:line="240" w:lineRule="auto"/>
        <w:jc w:val="center"/>
        <w:rPr>
          <w:rFonts w:ascii="Times New Roman" w:hAnsi="Times New Roman" w:cs="Times New Roman"/>
          <w:b/>
          <w:kern w:val="0"/>
        </w:rPr>
      </w:pPr>
      <w:r w:rsidRPr="002B76A1">
        <w:rPr>
          <w:rFonts w:ascii="Times New Roman" w:hAnsi="Times New Roman" w:cs="Times New Roman"/>
          <w:b/>
          <w:kern w:val="0"/>
        </w:rPr>
        <w:t>Amaç, Kapsam, Dayanak ve Tanımlar</w:t>
      </w:r>
    </w:p>
    <w:p w14:paraId="39649222" w14:textId="77777777" w:rsidR="00CC6749" w:rsidRPr="002B76A1" w:rsidRDefault="00CC6749" w:rsidP="00CC6749">
      <w:pPr>
        <w:autoSpaceDE w:val="0"/>
        <w:autoSpaceDN w:val="0"/>
        <w:adjustRightInd w:val="0"/>
        <w:spacing w:after="0" w:line="240" w:lineRule="auto"/>
        <w:rPr>
          <w:rFonts w:ascii="Times New Roman" w:hAnsi="Times New Roman" w:cs="Times New Roman"/>
          <w:b/>
          <w:kern w:val="0"/>
        </w:rPr>
      </w:pPr>
      <w:r w:rsidRPr="002B76A1">
        <w:rPr>
          <w:rFonts w:ascii="Times New Roman" w:hAnsi="Times New Roman" w:cs="Times New Roman"/>
          <w:b/>
          <w:kern w:val="0"/>
        </w:rPr>
        <w:t>Amaç</w:t>
      </w:r>
    </w:p>
    <w:p w14:paraId="1379C48B" w14:textId="5886CBA2" w:rsidR="00CC6749" w:rsidRDefault="00CC6749" w:rsidP="00CC6749">
      <w:pPr>
        <w:autoSpaceDE w:val="0"/>
        <w:autoSpaceDN w:val="0"/>
        <w:adjustRightInd w:val="0"/>
        <w:spacing w:after="0" w:line="240" w:lineRule="auto"/>
        <w:rPr>
          <w:rFonts w:ascii="Times New Roman" w:hAnsi="Times New Roman" w:cs="Times New Roman"/>
          <w:kern w:val="0"/>
        </w:rPr>
      </w:pPr>
      <w:r w:rsidRPr="002B76A1">
        <w:rPr>
          <w:rFonts w:ascii="Times New Roman" w:hAnsi="Times New Roman" w:cs="Times New Roman"/>
          <w:b/>
          <w:kern w:val="0"/>
        </w:rPr>
        <w:t>MADDE 1</w:t>
      </w:r>
      <w:r w:rsidRPr="002B76A1">
        <w:rPr>
          <w:rFonts w:ascii="Times New Roman" w:hAnsi="Times New Roman" w:cs="Times New Roman"/>
          <w:kern w:val="0"/>
        </w:rPr>
        <w:t>- (1) Bu Yönergenin amacı; Uygulamalı Bilimler Fakültesinde öğrenim gören öğrencilerin öğrenim süreleri içinde kazandıkları</w:t>
      </w:r>
      <w:r w:rsidR="002B76A1">
        <w:rPr>
          <w:rFonts w:ascii="Times New Roman" w:hAnsi="Times New Roman" w:cs="Times New Roman"/>
          <w:kern w:val="0"/>
        </w:rPr>
        <w:t xml:space="preserve"> </w:t>
      </w:r>
      <w:r w:rsidRPr="002B76A1">
        <w:rPr>
          <w:rFonts w:ascii="Times New Roman" w:hAnsi="Times New Roman" w:cs="Times New Roman"/>
          <w:kern w:val="0"/>
        </w:rPr>
        <w:t>teorik bilgi ve deneyimlerini pekiştirmek, görev yapacakları iş yerlerindeki sorumluluklarını, ilişkileri, organizasyon ve üretim sürecini ve yeni</w:t>
      </w:r>
      <w:r w:rsidR="002B76A1">
        <w:rPr>
          <w:rFonts w:ascii="Times New Roman" w:hAnsi="Times New Roman" w:cs="Times New Roman"/>
          <w:kern w:val="0"/>
        </w:rPr>
        <w:t xml:space="preserve"> </w:t>
      </w:r>
      <w:r w:rsidRPr="002B76A1">
        <w:rPr>
          <w:rFonts w:ascii="Times New Roman" w:hAnsi="Times New Roman" w:cs="Times New Roman"/>
          <w:kern w:val="0"/>
        </w:rPr>
        <w:t>teknolojileri tanımalarını sağlamaktır.</w:t>
      </w:r>
    </w:p>
    <w:p w14:paraId="66F4B1FA" w14:textId="77777777" w:rsidR="005D65EA" w:rsidRPr="002B76A1" w:rsidRDefault="005D65EA" w:rsidP="00CC6749">
      <w:pPr>
        <w:autoSpaceDE w:val="0"/>
        <w:autoSpaceDN w:val="0"/>
        <w:adjustRightInd w:val="0"/>
        <w:spacing w:after="0" w:line="240" w:lineRule="auto"/>
        <w:rPr>
          <w:rFonts w:ascii="Times New Roman" w:hAnsi="Times New Roman" w:cs="Times New Roman"/>
          <w:kern w:val="0"/>
        </w:rPr>
      </w:pPr>
    </w:p>
    <w:p w14:paraId="4175D765" w14:textId="77777777" w:rsidR="00CC6749" w:rsidRPr="002B76A1" w:rsidRDefault="00CC6749" w:rsidP="00CC6749">
      <w:pPr>
        <w:autoSpaceDE w:val="0"/>
        <w:autoSpaceDN w:val="0"/>
        <w:adjustRightInd w:val="0"/>
        <w:spacing w:after="0" w:line="240" w:lineRule="auto"/>
        <w:rPr>
          <w:rFonts w:ascii="Times New Roman" w:hAnsi="Times New Roman" w:cs="Times New Roman"/>
          <w:b/>
          <w:kern w:val="0"/>
        </w:rPr>
      </w:pPr>
      <w:r w:rsidRPr="002B76A1">
        <w:rPr>
          <w:rFonts w:ascii="Times New Roman" w:hAnsi="Times New Roman" w:cs="Times New Roman"/>
          <w:b/>
          <w:kern w:val="0"/>
        </w:rPr>
        <w:t>Kapsam</w:t>
      </w:r>
    </w:p>
    <w:p w14:paraId="60D521CB" w14:textId="77777777" w:rsidR="00CC6749" w:rsidRDefault="00CC6749" w:rsidP="00CC6749">
      <w:pPr>
        <w:autoSpaceDE w:val="0"/>
        <w:autoSpaceDN w:val="0"/>
        <w:adjustRightInd w:val="0"/>
        <w:spacing w:after="0" w:line="240" w:lineRule="auto"/>
        <w:rPr>
          <w:rFonts w:ascii="Times New Roman" w:hAnsi="Times New Roman" w:cs="Times New Roman"/>
          <w:kern w:val="0"/>
        </w:rPr>
      </w:pPr>
      <w:r w:rsidRPr="002B76A1">
        <w:rPr>
          <w:rFonts w:ascii="Times New Roman" w:hAnsi="Times New Roman" w:cs="Times New Roman"/>
          <w:b/>
          <w:kern w:val="0"/>
        </w:rPr>
        <w:t>MADDE 2-</w:t>
      </w:r>
      <w:r w:rsidRPr="002B76A1">
        <w:rPr>
          <w:rFonts w:ascii="Times New Roman" w:hAnsi="Times New Roman" w:cs="Times New Roman"/>
          <w:kern w:val="0"/>
        </w:rPr>
        <w:t xml:space="preserve"> (1) Bu Yönerge Uygulamalı Bilimler Fakültesi öğrencilerinin staj yükümlülükleri ve staj faaliyetleri ile ilgili hükümleri kapsar.</w:t>
      </w:r>
    </w:p>
    <w:p w14:paraId="545CB7BC" w14:textId="77777777" w:rsidR="005D65EA" w:rsidRPr="002B76A1" w:rsidRDefault="005D65EA" w:rsidP="00CC6749">
      <w:pPr>
        <w:autoSpaceDE w:val="0"/>
        <w:autoSpaceDN w:val="0"/>
        <w:adjustRightInd w:val="0"/>
        <w:spacing w:after="0" w:line="240" w:lineRule="auto"/>
        <w:rPr>
          <w:rFonts w:ascii="Times New Roman" w:hAnsi="Times New Roman" w:cs="Times New Roman"/>
          <w:kern w:val="0"/>
        </w:rPr>
      </w:pPr>
    </w:p>
    <w:p w14:paraId="6B7E5C5C" w14:textId="77777777" w:rsidR="00CC6749" w:rsidRPr="002B76A1" w:rsidRDefault="00CC6749" w:rsidP="00CC6749">
      <w:pPr>
        <w:autoSpaceDE w:val="0"/>
        <w:autoSpaceDN w:val="0"/>
        <w:adjustRightInd w:val="0"/>
        <w:spacing w:after="0" w:line="240" w:lineRule="auto"/>
        <w:rPr>
          <w:rFonts w:ascii="Times New Roman" w:hAnsi="Times New Roman" w:cs="Times New Roman"/>
          <w:b/>
          <w:kern w:val="0"/>
        </w:rPr>
      </w:pPr>
      <w:r w:rsidRPr="002B76A1">
        <w:rPr>
          <w:rFonts w:ascii="Times New Roman" w:hAnsi="Times New Roman" w:cs="Times New Roman"/>
          <w:b/>
          <w:kern w:val="0"/>
        </w:rPr>
        <w:t>Dayanak</w:t>
      </w:r>
    </w:p>
    <w:p w14:paraId="3DA7DD30" w14:textId="0502F7BC" w:rsidR="00CC6749" w:rsidRDefault="00CC6749" w:rsidP="00CC6749">
      <w:pPr>
        <w:autoSpaceDE w:val="0"/>
        <w:autoSpaceDN w:val="0"/>
        <w:adjustRightInd w:val="0"/>
        <w:spacing w:after="0" w:line="240" w:lineRule="auto"/>
        <w:rPr>
          <w:rFonts w:ascii="Times New Roman" w:hAnsi="Times New Roman" w:cs="Times New Roman"/>
          <w:kern w:val="0"/>
        </w:rPr>
      </w:pPr>
      <w:r w:rsidRPr="002B76A1">
        <w:rPr>
          <w:rFonts w:ascii="Times New Roman" w:hAnsi="Times New Roman" w:cs="Times New Roman"/>
          <w:b/>
          <w:kern w:val="0"/>
        </w:rPr>
        <w:t>MADDE 3-</w:t>
      </w:r>
      <w:r w:rsidRPr="002B76A1">
        <w:rPr>
          <w:rFonts w:ascii="Times New Roman" w:hAnsi="Times New Roman" w:cs="Times New Roman"/>
          <w:kern w:val="0"/>
        </w:rPr>
        <w:t xml:space="preserve"> (1) Bu Esaslar, 2547 sayılı Yükseköğretim Kanunu, 5510 sayılı Kanunun 5/b, 87/e maddeleri ve Tarsus Üniversitesi Ön Lisans</w:t>
      </w:r>
      <w:r w:rsidR="002B76A1">
        <w:rPr>
          <w:rFonts w:ascii="Times New Roman" w:hAnsi="Times New Roman" w:cs="Times New Roman"/>
          <w:kern w:val="0"/>
        </w:rPr>
        <w:t xml:space="preserve"> </w:t>
      </w:r>
      <w:r w:rsidRPr="002B76A1">
        <w:rPr>
          <w:rFonts w:ascii="Times New Roman" w:hAnsi="Times New Roman" w:cs="Times New Roman"/>
          <w:kern w:val="0"/>
        </w:rPr>
        <w:t>ve Lisans Eğitim-Öğretim Yönetmeliği hükümleri esas alınarak hazırlanmıştır.</w:t>
      </w:r>
    </w:p>
    <w:p w14:paraId="04018111" w14:textId="77777777" w:rsidR="005D65EA" w:rsidRPr="002B76A1" w:rsidRDefault="005D65EA" w:rsidP="00CC6749">
      <w:pPr>
        <w:autoSpaceDE w:val="0"/>
        <w:autoSpaceDN w:val="0"/>
        <w:adjustRightInd w:val="0"/>
        <w:spacing w:after="0" w:line="240" w:lineRule="auto"/>
        <w:rPr>
          <w:rFonts w:ascii="Times New Roman" w:hAnsi="Times New Roman" w:cs="Times New Roman"/>
          <w:kern w:val="0"/>
        </w:rPr>
      </w:pPr>
    </w:p>
    <w:p w14:paraId="6BDD3E05" w14:textId="77777777" w:rsidR="00CC6749" w:rsidRPr="002B76A1" w:rsidRDefault="00CC6749" w:rsidP="00CC6749">
      <w:pPr>
        <w:autoSpaceDE w:val="0"/>
        <w:autoSpaceDN w:val="0"/>
        <w:adjustRightInd w:val="0"/>
        <w:spacing w:after="0" w:line="240" w:lineRule="auto"/>
        <w:rPr>
          <w:rFonts w:ascii="Times New Roman" w:hAnsi="Times New Roman" w:cs="Times New Roman"/>
          <w:b/>
          <w:kern w:val="0"/>
        </w:rPr>
      </w:pPr>
      <w:r w:rsidRPr="002B76A1">
        <w:rPr>
          <w:rFonts w:ascii="Times New Roman" w:hAnsi="Times New Roman" w:cs="Times New Roman"/>
          <w:b/>
          <w:kern w:val="0"/>
        </w:rPr>
        <w:t>Tanımlar</w:t>
      </w:r>
    </w:p>
    <w:p w14:paraId="21A13FE0" w14:textId="2287162C" w:rsidR="00CC6749" w:rsidRPr="002B76A1" w:rsidRDefault="00CC6749" w:rsidP="00CC6749">
      <w:pPr>
        <w:autoSpaceDE w:val="0"/>
        <w:autoSpaceDN w:val="0"/>
        <w:adjustRightInd w:val="0"/>
        <w:spacing w:after="0" w:line="240" w:lineRule="auto"/>
        <w:rPr>
          <w:rFonts w:ascii="Times New Roman" w:hAnsi="Times New Roman" w:cs="Times New Roman"/>
          <w:kern w:val="0"/>
        </w:rPr>
      </w:pPr>
      <w:r w:rsidRPr="002B76A1">
        <w:rPr>
          <w:rFonts w:ascii="Times New Roman" w:hAnsi="Times New Roman" w:cs="Times New Roman"/>
          <w:b/>
          <w:kern w:val="0"/>
        </w:rPr>
        <w:t>MADDE 4-</w:t>
      </w:r>
      <w:r w:rsidR="002B76A1">
        <w:rPr>
          <w:rFonts w:ascii="Times New Roman" w:hAnsi="Times New Roman" w:cs="Times New Roman"/>
          <w:kern w:val="0"/>
        </w:rPr>
        <w:t xml:space="preserve"> (1) Bu Yönerge</w:t>
      </w:r>
      <w:r w:rsidRPr="002B76A1">
        <w:rPr>
          <w:rFonts w:ascii="Times New Roman" w:hAnsi="Times New Roman" w:cs="Times New Roman"/>
          <w:kern w:val="0"/>
        </w:rPr>
        <w:t>de geçen:</w:t>
      </w:r>
    </w:p>
    <w:p w14:paraId="421C4A2B" w14:textId="77777777" w:rsidR="00CC6749" w:rsidRPr="002B76A1" w:rsidRDefault="00CC6749" w:rsidP="00CC6749">
      <w:pPr>
        <w:autoSpaceDE w:val="0"/>
        <w:autoSpaceDN w:val="0"/>
        <w:adjustRightInd w:val="0"/>
        <w:spacing w:after="0" w:line="240" w:lineRule="auto"/>
        <w:rPr>
          <w:rFonts w:ascii="Times New Roman" w:hAnsi="Times New Roman" w:cs="Times New Roman"/>
          <w:kern w:val="0"/>
        </w:rPr>
      </w:pPr>
      <w:r w:rsidRPr="002B76A1">
        <w:rPr>
          <w:rFonts w:ascii="Times New Roman" w:hAnsi="Times New Roman" w:cs="Times New Roman"/>
          <w:kern w:val="0"/>
        </w:rPr>
        <w:t xml:space="preserve">a) Üniversite: "Tarsus </w:t>
      </w:r>
      <w:proofErr w:type="spellStart"/>
      <w:r w:rsidRPr="002B76A1">
        <w:rPr>
          <w:rFonts w:ascii="Times New Roman" w:hAnsi="Times New Roman" w:cs="Times New Roman"/>
          <w:kern w:val="0"/>
        </w:rPr>
        <w:t>Üniversitesi"ni</w:t>
      </w:r>
      <w:proofErr w:type="spellEnd"/>
      <w:r w:rsidRPr="002B76A1">
        <w:rPr>
          <w:rFonts w:ascii="Times New Roman" w:hAnsi="Times New Roman" w:cs="Times New Roman"/>
          <w:kern w:val="0"/>
        </w:rPr>
        <w:t>,</w:t>
      </w:r>
    </w:p>
    <w:p w14:paraId="52562CA3" w14:textId="77777777" w:rsidR="00CC6749" w:rsidRPr="002B76A1" w:rsidRDefault="00CC6749" w:rsidP="00CC6749">
      <w:pPr>
        <w:autoSpaceDE w:val="0"/>
        <w:autoSpaceDN w:val="0"/>
        <w:adjustRightInd w:val="0"/>
        <w:spacing w:after="0" w:line="240" w:lineRule="auto"/>
        <w:rPr>
          <w:rFonts w:ascii="Times New Roman" w:hAnsi="Times New Roman" w:cs="Times New Roman"/>
          <w:kern w:val="0"/>
        </w:rPr>
      </w:pPr>
      <w:r w:rsidRPr="002B76A1">
        <w:rPr>
          <w:rFonts w:ascii="Times New Roman" w:hAnsi="Times New Roman" w:cs="Times New Roman"/>
          <w:kern w:val="0"/>
        </w:rPr>
        <w:t>b) Fakülte: "Tarsus Üniversitesi Uygulamalı Bilimler Fakültesi'ni,</w:t>
      </w:r>
    </w:p>
    <w:p w14:paraId="4EFB3AF6" w14:textId="77777777" w:rsidR="00CC6749" w:rsidRPr="002B76A1" w:rsidRDefault="00CC6749" w:rsidP="00CC6749">
      <w:pPr>
        <w:autoSpaceDE w:val="0"/>
        <w:autoSpaceDN w:val="0"/>
        <w:adjustRightInd w:val="0"/>
        <w:spacing w:after="0" w:line="240" w:lineRule="auto"/>
        <w:rPr>
          <w:rFonts w:ascii="Times New Roman" w:hAnsi="Times New Roman" w:cs="Times New Roman"/>
          <w:kern w:val="0"/>
        </w:rPr>
      </w:pPr>
      <w:r w:rsidRPr="002B76A1">
        <w:rPr>
          <w:rFonts w:ascii="Times New Roman" w:hAnsi="Times New Roman" w:cs="Times New Roman"/>
          <w:kern w:val="0"/>
        </w:rPr>
        <w:t xml:space="preserve">e) Dekan: "Tarsus Üniversitesi Uygulamalı Bilimler Fakültesi </w:t>
      </w:r>
      <w:proofErr w:type="spellStart"/>
      <w:r w:rsidRPr="002B76A1">
        <w:rPr>
          <w:rFonts w:ascii="Times New Roman" w:hAnsi="Times New Roman" w:cs="Times New Roman"/>
          <w:kern w:val="0"/>
        </w:rPr>
        <w:t>Dekanı"nı</w:t>
      </w:r>
      <w:proofErr w:type="spellEnd"/>
      <w:r w:rsidRPr="002B76A1">
        <w:rPr>
          <w:rFonts w:ascii="Times New Roman" w:hAnsi="Times New Roman" w:cs="Times New Roman"/>
          <w:kern w:val="0"/>
        </w:rPr>
        <w:t>,</w:t>
      </w:r>
    </w:p>
    <w:p w14:paraId="1711CFBA" w14:textId="77777777" w:rsidR="00CC6749" w:rsidRPr="002B76A1" w:rsidRDefault="00CC6749" w:rsidP="00CC6749">
      <w:pPr>
        <w:autoSpaceDE w:val="0"/>
        <w:autoSpaceDN w:val="0"/>
        <w:adjustRightInd w:val="0"/>
        <w:spacing w:after="0" w:line="240" w:lineRule="auto"/>
        <w:rPr>
          <w:rFonts w:ascii="Times New Roman" w:hAnsi="Times New Roman" w:cs="Times New Roman"/>
          <w:kern w:val="0"/>
        </w:rPr>
      </w:pPr>
      <w:r w:rsidRPr="002B76A1">
        <w:rPr>
          <w:rFonts w:ascii="Times New Roman" w:hAnsi="Times New Roman" w:cs="Times New Roman"/>
          <w:kern w:val="0"/>
        </w:rPr>
        <w:t xml:space="preserve">d) Dekanlık: "Tarsus Üniversitesi Uygulamalı Bilimler Fakültesi </w:t>
      </w:r>
      <w:proofErr w:type="spellStart"/>
      <w:r w:rsidRPr="002B76A1">
        <w:rPr>
          <w:rFonts w:ascii="Times New Roman" w:hAnsi="Times New Roman" w:cs="Times New Roman"/>
          <w:kern w:val="0"/>
        </w:rPr>
        <w:t>Dekanlığı"nı</w:t>
      </w:r>
      <w:proofErr w:type="spellEnd"/>
    </w:p>
    <w:p w14:paraId="215ADCAD" w14:textId="77777777" w:rsidR="00CC6749" w:rsidRPr="002B76A1" w:rsidRDefault="00CC6749" w:rsidP="00CC6749">
      <w:pPr>
        <w:autoSpaceDE w:val="0"/>
        <w:autoSpaceDN w:val="0"/>
        <w:adjustRightInd w:val="0"/>
        <w:spacing w:after="0" w:line="240" w:lineRule="auto"/>
        <w:rPr>
          <w:rFonts w:ascii="Times New Roman" w:hAnsi="Times New Roman" w:cs="Times New Roman"/>
          <w:kern w:val="0"/>
        </w:rPr>
      </w:pPr>
      <w:r w:rsidRPr="002B76A1">
        <w:rPr>
          <w:rFonts w:ascii="Times New Roman" w:hAnsi="Times New Roman" w:cs="Times New Roman"/>
          <w:kern w:val="0"/>
        </w:rPr>
        <w:t>e) Bölüm: Tarsus Üniversitesi Uygulamalı Bilimler Fakültesine bağlı bölümleri.</w:t>
      </w:r>
    </w:p>
    <w:p w14:paraId="35D0A4FA" w14:textId="154DA257" w:rsidR="00CC6749" w:rsidRPr="002B76A1" w:rsidRDefault="002B76A1" w:rsidP="00CC6749">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f)</w:t>
      </w:r>
      <w:r w:rsidR="00CC6749" w:rsidRPr="002B76A1">
        <w:rPr>
          <w:rFonts w:ascii="Times New Roman" w:hAnsi="Times New Roman" w:cs="Times New Roman"/>
          <w:kern w:val="0"/>
        </w:rPr>
        <w:t xml:space="preserve"> Bölüm Başkanlığı: Tarsus Üniversitesi Uygulamalı Bilimler Fakültesine bağlı bölümlerin başkanlıklarını,</w:t>
      </w:r>
    </w:p>
    <w:p w14:paraId="2055D347" w14:textId="77777777" w:rsidR="00CC6749" w:rsidRPr="002B76A1" w:rsidRDefault="00CC6749" w:rsidP="00CC6749">
      <w:pPr>
        <w:autoSpaceDE w:val="0"/>
        <w:autoSpaceDN w:val="0"/>
        <w:adjustRightInd w:val="0"/>
        <w:spacing w:after="0" w:line="240" w:lineRule="auto"/>
        <w:rPr>
          <w:rFonts w:ascii="Times New Roman" w:hAnsi="Times New Roman" w:cs="Times New Roman"/>
          <w:kern w:val="0"/>
        </w:rPr>
      </w:pPr>
      <w:r w:rsidRPr="002B76A1">
        <w:rPr>
          <w:rFonts w:ascii="Times New Roman" w:hAnsi="Times New Roman" w:cs="Times New Roman"/>
          <w:kern w:val="0"/>
        </w:rPr>
        <w:t>g) Bölüm Kurulu: Tarsus Üniversitesi Uygulamalı Bilimler Fakültesine bağlı bölümlerin bölüm kurulunu,</w:t>
      </w:r>
    </w:p>
    <w:p w14:paraId="17971713" w14:textId="2B831379" w:rsidR="00CC6749" w:rsidRPr="002B76A1" w:rsidRDefault="002B76A1" w:rsidP="00CC6749">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 Öğ</w:t>
      </w:r>
      <w:r w:rsidR="00CC6749" w:rsidRPr="002B76A1">
        <w:rPr>
          <w:rFonts w:ascii="Times New Roman" w:hAnsi="Times New Roman" w:cs="Times New Roman"/>
          <w:kern w:val="0"/>
        </w:rPr>
        <w:t xml:space="preserve">renci: Tarsus Üniversitesi Uygulamalı Bilimler Fakültesine bağlı bölümlerin </w:t>
      </w:r>
      <w:r>
        <w:rPr>
          <w:rFonts w:ascii="Times New Roman" w:hAnsi="Times New Roman" w:cs="Times New Roman"/>
          <w:kern w:val="0"/>
        </w:rPr>
        <w:t>öğrencilerini</w:t>
      </w:r>
      <w:r w:rsidR="00CC6749" w:rsidRPr="002B76A1">
        <w:rPr>
          <w:rFonts w:ascii="Times New Roman" w:hAnsi="Times New Roman" w:cs="Times New Roman"/>
          <w:kern w:val="0"/>
        </w:rPr>
        <w:t>.</w:t>
      </w:r>
    </w:p>
    <w:p w14:paraId="78A10BDB" w14:textId="1C3024DB" w:rsidR="00CC6749" w:rsidRDefault="00CC6749" w:rsidP="00CC6749">
      <w:pPr>
        <w:autoSpaceDE w:val="0"/>
        <w:autoSpaceDN w:val="0"/>
        <w:adjustRightInd w:val="0"/>
        <w:spacing w:after="0" w:line="240" w:lineRule="auto"/>
        <w:rPr>
          <w:rFonts w:ascii="Times New Roman" w:hAnsi="Times New Roman" w:cs="Times New Roman"/>
          <w:kern w:val="0"/>
        </w:rPr>
      </w:pPr>
      <w:r w:rsidRPr="002B76A1">
        <w:rPr>
          <w:rFonts w:ascii="Times New Roman" w:hAnsi="Times New Roman" w:cs="Times New Roman"/>
          <w:kern w:val="0"/>
        </w:rPr>
        <w:t>ı) Bölüm Staj Komisyonu; Tarsus Üniversitesi Uygulamalı Bilimler Fakültesine bağlı bölümlerinde oluşturulan, bölüm öğrencilerinin bu</w:t>
      </w:r>
      <w:r w:rsidR="002B76A1">
        <w:rPr>
          <w:rFonts w:ascii="Times New Roman" w:hAnsi="Times New Roman" w:cs="Times New Roman"/>
          <w:kern w:val="0"/>
        </w:rPr>
        <w:t xml:space="preserve"> </w:t>
      </w:r>
      <w:r w:rsidRPr="002B76A1">
        <w:rPr>
          <w:rFonts w:ascii="Times New Roman" w:hAnsi="Times New Roman" w:cs="Times New Roman"/>
          <w:kern w:val="0"/>
        </w:rPr>
        <w:t>yönerge doğrultusunda hazırladıkları staj defterlerini veya raporlarını onaylayan ve staj çalışmalarını düzenleyen komisyonu tanımlamaktadır.</w:t>
      </w:r>
    </w:p>
    <w:p w14:paraId="7E02B162" w14:textId="77777777" w:rsidR="002B76A1" w:rsidRPr="002B76A1" w:rsidRDefault="002B76A1" w:rsidP="005D65EA">
      <w:pPr>
        <w:autoSpaceDE w:val="0"/>
        <w:autoSpaceDN w:val="0"/>
        <w:adjustRightInd w:val="0"/>
        <w:spacing w:after="0" w:line="240" w:lineRule="auto"/>
        <w:jc w:val="center"/>
        <w:rPr>
          <w:rFonts w:ascii="Times New Roman" w:hAnsi="Times New Roman" w:cs="Times New Roman"/>
          <w:kern w:val="0"/>
        </w:rPr>
      </w:pPr>
    </w:p>
    <w:p w14:paraId="5550CE10" w14:textId="77777777" w:rsidR="00CC6749" w:rsidRPr="002B76A1" w:rsidRDefault="00CC6749" w:rsidP="005D65EA">
      <w:pPr>
        <w:autoSpaceDE w:val="0"/>
        <w:autoSpaceDN w:val="0"/>
        <w:adjustRightInd w:val="0"/>
        <w:spacing w:after="0" w:line="240" w:lineRule="auto"/>
        <w:jc w:val="center"/>
        <w:rPr>
          <w:rFonts w:ascii="Times New Roman" w:hAnsi="Times New Roman" w:cs="Times New Roman"/>
          <w:b/>
          <w:kern w:val="0"/>
        </w:rPr>
      </w:pPr>
      <w:r w:rsidRPr="002B76A1">
        <w:rPr>
          <w:rFonts w:ascii="Times New Roman" w:hAnsi="Times New Roman" w:cs="Times New Roman"/>
          <w:b/>
          <w:kern w:val="0"/>
        </w:rPr>
        <w:t>İKİNCİ BÖLÜM</w:t>
      </w:r>
    </w:p>
    <w:p w14:paraId="17FE1F3F" w14:textId="77777777" w:rsidR="00CC6749" w:rsidRDefault="00CC6749" w:rsidP="005D65EA">
      <w:pPr>
        <w:autoSpaceDE w:val="0"/>
        <w:autoSpaceDN w:val="0"/>
        <w:adjustRightInd w:val="0"/>
        <w:spacing w:after="0" w:line="240" w:lineRule="auto"/>
        <w:jc w:val="center"/>
        <w:rPr>
          <w:rFonts w:ascii="Times New Roman" w:hAnsi="Times New Roman" w:cs="Times New Roman"/>
          <w:b/>
          <w:kern w:val="0"/>
        </w:rPr>
      </w:pPr>
      <w:r w:rsidRPr="002B76A1">
        <w:rPr>
          <w:rFonts w:ascii="Times New Roman" w:hAnsi="Times New Roman" w:cs="Times New Roman"/>
          <w:b/>
          <w:kern w:val="0"/>
        </w:rPr>
        <w:t>Bölüm Staj Komisyonu, Görev ve Sorumlulukları</w:t>
      </w:r>
    </w:p>
    <w:p w14:paraId="20A4749B" w14:textId="77777777" w:rsidR="005D65EA" w:rsidRPr="002B76A1" w:rsidRDefault="005D65EA" w:rsidP="005D65EA">
      <w:pPr>
        <w:autoSpaceDE w:val="0"/>
        <w:autoSpaceDN w:val="0"/>
        <w:adjustRightInd w:val="0"/>
        <w:spacing w:after="0" w:line="240" w:lineRule="auto"/>
        <w:jc w:val="center"/>
        <w:rPr>
          <w:rFonts w:ascii="Times New Roman" w:hAnsi="Times New Roman" w:cs="Times New Roman"/>
          <w:b/>
          <w:kern w:val="0"/>
        </w:rPr>
      </w:pPr>
    </w:p>
    <w:p w14:paraId="0B0168CA" w14:textId="77777777" w:rsidR="00CC6749" w:rsidRPr="002B76A1" w:rsidRDefault="00CC6749" w:rsidP="00BC3CDF">
      <w:pPr>
        <w:autoSpaceDE w:val="0"/>
        <w:autoSpaceDN w:val="0"/>
        <w:adjustRightInd w:val="0"/>
        <w:spacing w:after="0" w:line="240" w:lineRule="auto"/>
        <w:jc w:val="both"/>
        <w:rPr>
          <w:rFonts w:ascii="Times New Roman" w:hAnsi="Times New Roman" w:cs="Times New Roman"/>
          <w:b/>
          <w:kern w:val="0"/>
        </w:rPr>
      </w:pPr>
      <w:r w:rsidRPr="002B76A1">
        <w:rPr>
          <w:rFonts w:ascii="Times New Roman" w:hAnsi="Times New Roman" w:cs="Times New Roman"/>
          <w:b/>
          <w:kern w:val="0"/>
        </w:rPr>
        <w:t>Genel Esaslar</w:t>
      </w:r>
    </w:p>
    <w:p w14:paraId="7245DC44" w14:textId="4C5D83A3" w:rsidR="00CC6749" w:rsidRDefault="00CC6749" w:rsidP="00BC3CDF">
      <w:pPr>
        <w:autoSpaceDE w:val="0"/>
        <w:autoSpaceDN w:val="0"/>
        <w:adjustRightInd w:val="0"/>
        <w:spacing w:after="0" w:line="240" w:lineRule="auto"/>
        <w:jc w:val="both"/>
        <w:rPr>
          <w:rFonts w:ascii="Times New Roman" w:hAnsi="Times New Roman" w:cs="Times New Roman"/>
          <w:kern w:val="0"/>
        </w:rPr>
      </w:pPr>
      <w:r w:rsidRPr="002B76A1">
        <w:rPr>
          <w:rFonts w:ascii="Times New Roman" w:hAnsi="Times New Roman" w:cs="Times New Roman"/>
          <w:b/>
          <w:kern w:val="0"/>
        </w:rPr>
        <w:t>MADDE 5-</w:t>
      </w:r>
      <w:r w:rsidRPr="002B76A1">
        <w:rPr>
          <w:rFonts w:ascii="Times New Roman" w:hAnsi="Times New Roman" w:cs="Times New Roman"/>
          <w:kern w:val="0"/>
        </w:rPr>
        <w:t xml:space="preserve"> (1) Staj uygulaması, öğrencilerin eğitim-öğretim süreleri içinde kazandıkları bilgi ve becerileri geliştirmek, mesleki görgülerini</w:t>
      </w:r>
      <w:r w:rsidR="002B76A1">
        <w:rPr>
          <w:rFonts w:ascii="Times New Roman" w:hAnsi="Times New Roman" w:cs="Times New Roman"/>
          <w:kern w:val="0"/>
        </w:rPr>
        <w:t xml:space="preserve"> a</w:t>
      </w:r>
      <w:r w:rsidR="00E8164F">
        <w:rPr>
          <w:rFonts w:ascii="Times New Roman" w:hAnsi="Times New Roman" w:cs="Times New Roman"/>
          <w:kern w:val="0"/>
        </w:rPr>
        <w:t>r</w:t>
      </w:r>
      <w:r w:rsidRPr="002B76A1">
        <w:rPr>
          <w:rFonts w:ascii="Times New Roman" w:hAnsi="Times New Roman" w:cs="Times New Roman"/>
          <w:kern w:val="0"/>
        </w:rPr>
        <w:t>tırmak ve pratik tecrübe kazanmalarını sağlamak amacıyla yurt içinde veya yurt dışında; çeşitli özel, resmi kurum veya kuruluşlarda, belirli sürelerde</w:t>
      </w:r>
      <w:r w:rsidR="002B76A1">
        <w:rPr>
          <w:rFonts w:ascii="Times New Roman" w:hAnsi="Times New Roman" w:cs="Times New Roman"/>
          <w:kern w:val="0"/>
        </w:rPr>
        <w:t xml:space="preserve"> </w:t>
      </w:r>
      <w:r w:rsidRPr="002B76A1">
        <w:rPr>
          <w:rFonts w:ascii="Times New Roman" w:hAnsi="Times New Roman" w:cs="Times New Roman"/>
          <w:kern w:val="0"/>
        </w:rPr>
        <w:t>yapılan uygulamalı çalışmalardır</w:t>
      </w:r>
      <w:r w:rsidR="00E8164F">
        <w:rPr>
          <w:rFonts w:ascii="Times New Roman" w:hAnsi="Times New Roman" w:cs="Times New Roman"/>
          <w:kern w:val="0"/>
        </w:rPr>
        <w:t>.</w:t>
      </w:r>
    </w:p>
    <w:p w14:paraId="48C10D84" w14:textId="77777777" w:rsidR="005D65EA" w:rsidRPr="002B76A1" w:rsidRDefault="005D65EA" w:rsidP="00BC3CDF">
      <w:pPr>
        <w:autoSpaceDE w:val="0"/>
        <w:autoSpaceDN w:val="0"/>
        <w:adjustRightInd w:val="0"/>
        <w:spacing w:after="0" w:line="240" w:lineRule="auto"/>
        <w:jc w:val="both"/>
        <w:rPr>
          <w:rFonts w:ascii="Times New Roman" w:hAnsi="Times New Roman" w:cs="Times New Roman"/>
          <w:kern w:val="0"/>
        </w:rPr>
      </w:pPr>
    </w:p>
    <w:p w14:paraId="7D2018A2" w14:textId="77777777" w:rsidR="00CC6749" w:rsidRPr="002B76A1" w:rsidRDefault="00CC6749" w:rsidP="00BC3CDF">
      <w:pPr>
        <w:autoSpaceDE w:val="0"/>
        <w:autoSpaceDN w:val="0"/>
        <w:adjustRightInd w:val="0"/>
        <w:spacing w:after="0" w:line="240" w:lineRule="auto"/>
        <w:jc w:val="both"/>
        <w:rPr>
          <w:rFonts w:ascii="Times New Roman" w:hAnsi="Times New Roman" w:cs="Times New Roman"/>
          <w:b/>
          <w:kern w:val="0"/>
        </w:rPr>
      </w:pPr>
      <w:r w:rsidRPr="002B76A1">
        <w:rPr>
          <w:rFonts w:ascii="Times New Roman" w:hAnsi="Times New Roman" w:cs="Times New Roman"/>
          <w:b/>
          <w:kern w:val="0"/>
        </w:rPr>
        <w:t>Bölüm Staj Komisyonu, Görev ve Sorumlulukları</w:t>
      </w:r>
    </w:p>
    <w:p w14:paraId="54D2B314" w14:textId="5E8EE54E" w:rsidR="00CC6749" w:rsidRPr="002B76A1" w:rsidRDefault="00CC6749" w:rsidP="00BC3CDF">
      <w:pPr>
        <w:autoSpaceDE w:val="0"/>
        <w:autoSpaceDN w:val="0"/>
        <w:adjustRightInd w:val="0"/>
        <w:spacing w:after="0" w:line="240" w:lineRule="auto"/>
        <w:jc w:val="both"/>
        <w:rPr>
          <w:rFonts w:ascii="Times New Roman" w:hAnsi="Times New Roman" w:cs="Times New Roman"/>
          <w:kern w:val="0"/>
        </w:rPr>
      </w:pPr>
      <w:r w:rsidRPr="002B76A1">
        <w:rPr>
          <w:rFonts w:ascii="Times New Roman" w:hAnsi="Times New Roman" w:cs="Times New Roman"/>
          <w:b/>
          <w:kern w:val="0"/>
        </w:rPr>
        <w:t>MADDE 6-</w:t>
      </w:r>
      <w:r w:rsidRPr="002B76A1">
        <w:rPr>
          <w:rFonts w:ascii="Times New Roman" w:hAnsi="Times New Roman" w:cs="Times New Roman"/>
          <w:kern w:val="0"/>
        </w:rPr>
        <w:t xml:space="preserve"> (1) Bölüm Staj Komisyonu, bölüm başkanının belirleyeceği en az biri öğretim üyesi olmak üzere en az 3(üç) öğretim elemanından</w:t>
      </w:r>
      <w:r w:rsidR="002B76A1">
        <w:rPr>
          <w:rFonts w:ascii="Times New Roman" w:hAnsi="Times New Roman" w:cs="Times New Roman"/>
          <w:kern w:val="0"/>
        </w:rPr>
        <w:t xml:space="preserve"> </w:t>
      </w:r>
      <w:r w:rsidRPr="002B76A1">
        <w:rPr>
          <w:rFonts w:ascii="Times New Roman" w:hAnsi="Times New Roman" w:cs="Times New Roman"/>
          <w:kern w:val="0"/>
        </w:rPr>
        <w:t>oluşur. Bölüm Staj Komisyonunun görev ve soru</w:t>
      </w:r>
      <w:r w:rsidR="002B76A1">
        <w:rPr>
          <w:rFonts w:ascii="Times New Roman" w:hAnsi="Times New Roman" w:cs="Times New Roman"/>
          <w:kern w:val="0"/>
        </w:rPr>
        <w:t>m</w:t>
      </w:r>
      <w:r w:rsidRPr="002B76A1">
        <w:rPr>
          <w:rFonts w:ascii="Times New Roman" w:hAnsi="Times New Roman" w:cs="Times New Roman"/>
          <w:kern w:val="0"/>
        </w:rPr>
        <w:t>lulukları ilgili bölüm kurulu kararı ile belirlenir.</w:t>
      </w:r>
    </w:p>
    <w:p w14:paraId="322CE43A" w14:textId="2AFFC973" w:rsidR="00CC6749" w:rsidRPr="002B76A1" w:rsidRDefault="00CC6749" w:rsidP="00BC3CDF">
      <w:pPr>
        <w:autoSpaceDE w:val="0"/>
        <w:autoSpaceDN w:val="0"/>
        <w:adjustRightInd w:val="0"/>
        <w:spacing w:after="0" w:line="240" w:lineRule="auto"/>
        <w:jc w:val="both"/>
        <w:rPr>
          <w:rFonts w:ascii="Times New Roman" w:hAnsi="Times New Roman" w:cs="Times New Roman"/>
          <w:kern w:val="0"/>
        </w:rPr>
      </w:pPr>
      <w:r w:rsidRPr="002B76A1">
        <w:rPr>
          <w:rFonts w:ascii="Times New Roman" w:hAnsi="Times New Roman" w:cs="Times New Roman"/>
          <w:kern w:val="0"/>
        </w:rPr>
        <w:t>(2) İlgili bölüm kurulu komisyondaki öğretim elemanlarından birini komisyon başkanı olarak atar</w:t>
      </w:r>
      <w:r w:rsidR="002B76A1">
        <w:rPr>
          <w:rFonts w:ascii="Times New Roman" w:hAnsi="Times New Roman" w:cs="Times New Roman"/>
          <w:kern w:val="0"/>
        </w:rPr>
        <w:t>.</w:t>
      </w:r>
    </w:p>
    <w:p w14:paraId="7F3C565D" w14:textId="77777777" w:rsidR="00CC6749" w:rsidRPr="002B76A1" w:rsidRDefault="00CC6749" w:rsidP="00BC3CDF">
      <w:pPr>
        <w:autoSpaceDE w:val="0"/>
        <w:autoSpaceDN w:val="0"/>
        <w:adjustRightInd w:val="0"/>
        <w:spacing w:after="0" w:line="240" w:lineRule="auto"/>
        <w:jc w:val="both"/>
        <w:rPr>
          <w:rFonts w:ascii="Times New Roman" w:hAnsi="Times New Roman" w:cs="Times New Roman"/>
          <w:kern w:val="0"/>
        </w:rPr>
      </w:pPr>
      <w:r w:rsidRPr="002B76A1">
        <w:rPr>
          <w:rFonts w:ascii="Times New Roman" w:hAnsi="Times New Roman" w:cs="Times New Roman"/>
          <w:kern w:val="0"/>
        </w:rPr>
        <w:t xml:space="preserve">(3) Komisyon başkanının bulunmadığı durumlarda başkanın </w:t>
      </w:r>
      <w:proofErr w:type="gramStart"/>
      <w:r w:rsidRPr="002B76A1">
        <w:rPr>
          <w:rFonts w:ascii="Times New Roman" w:hAnsi="Times New Roman" w:cs="Times New Roman"/>
          <w:kern w:val="0"/>
        </w:rPr>
        <w:t>vekalet</w:t>
      </w:r>
      <w:proofErr w:type="gramEnd"/>
      <w:r w:rsidRPr="002B76A1">
        <w:rPr>
          <w:rFonts w:ascii="Times New Roman" w:hAnsi="Times New Roman" w:cs="Times New Roman"/>
          <w:kern w:val="0"/>
        </w:rPr>
        <w:t xml:space="preserve"> vereceği bir öğretim elemanı komisyona başkanlık eder.</w:t>
      </w:r>
    </w:p>
    <w:p w14:paraId="48CA310F" w14:textId="57BDCC7C" w:rsidR="00CC6749" w:rsidRPr="002B76A1" w:rsidRDefault="00CC6749" w:rsidP="00BC3CDF">
      <w:pPr>
        <w:autoSpaceDE w:val="0"/>
        <w:autoSpaceDN w:val="0"/>
        <w:adjustRightInd w:val="0"/>
        <w:spacing w:after="0" w:line="240" w:lineRule="auto"/>
        <w:jc w:val="both"/>
        <w:rPr>
          <w:rFonts w:ascii="Times New Roman" w:hAnsi="Times New Roman" w:cs="Times New Roman"/>
          <w:kern w:val="0"/>
        </w:rPr>
      </w:pPr>
      <w:r w:rsidRPr="002B76A1">
        <w:rPr>
          <w:rFonts w:ascii="Times New Roman" w:hAnsi="Times New Roman" w:cs="Times New Roman"/>
          <w:kern w:val="0"/>
        </w:rPr>
        <w:t xml:space="preserve">(4) Komisyon salt </w:t>
      </w:r>
      <w:r w:rsidR="002B76A1">
        <w:rPr>
          <w:rFonts w:ascii="Times New Roman" w:hAnsi="Times New Roman" w:cs="Times New Roman"/>
          <w:kern w:val="0"/>
        </w:rPr>
        <w:t>çoğunlukla toplanabi</w:t>
      </w:r>
      <w:r w:rsidRPr="002B76A1">
        <w:rPr>
          <w:rFonts w:ascii="Times New Roman" w:hAnsi="Times New Roman" w:cs="Times New Roman"/>
          <w:kern w:val="0"/>
        </w:rPr>
        <w:t>lir ve karar alabilir.</w:t>
      </w:r>
    </w:p>
    <w:p w14:paraId="0FC8EF48" w14:textId="639B9F61" w:rsidR="00CC6749" w:rsidRDefault="00CC6749" w:rsidP="00BC3CDF">
      <w:pPr>
        <w:autoSpaceDE w:val="0"/>
        <w:autoSpaceDN w:val="0"/>
        <w:adjustRightInd w:val="0"/>
        <w:spacing w:after="0" w:line="240" w:lineRule="auto"/>
        <w:jc w:val="both"/>
        <w:rPr>
          <w:rFonts w:ascii="Times New Roman" w:hAnsi="Times New Roman" w:cs="Times New Roman"/>
          <w:kern w:val="0"/>
        </w:rPr>
      </w:pPr>
      <w:r w:rsidRPr="002B76A1">
        <w:rPr>
          <w:rFonts w:ascii="Times New Roman" w:hAnsi="Times New Roman" w:cs="Times New Roman"/>
          <w:kern w:val="0"/>
        </w:rPr>
        <w:t xml:space="preserve">(5) İlgili Komisyon gerekli gördüğünde bahar döneminde öğrencilere yönelik staj </w:t>
      </w:r>
      <w:r w:rsidR="002B76A1">
        <w:rPr>
          <w:rFonts w:ascii="Times New Roman" w:hAnsi="Times New Roman" w:cs="Times New Roman"/>
          <w:kern w:val="0"/>
        </w:rPr>
        <w:t>i</w:t>
      </w:r>
      <w:r w:rsidRPr="002B76A1">
        <w:rPr>
          <w:rFonts w:ascii="Times New Roman" w:hAnsi="Times New Roman" w:cs="Times New Roman"/>
          <w:kern w:val="0"/>
        </w:rPr>
        <w:t xml:space="preserve">le ilgili </w:t>
      </w:r>
      <w:r w:rsidR="002B76A1">
        <w:rPr>
          <w:rFonts w:ascii="Times New Roman" w:hAnsi="Times New Roman" w:cs="Times New Roman"/>
          <w:kern w:val="0"/>
        </w:rPr>
        <w:t xml:space="preserve">bilgilendirme toplantısı </w:t>
      </w:r>
      <w:r w:rsidRPr="002B76A1">
        <w:rPr>
          <w:rFonts w:ascii="Times New Roman" w:hAnsi="Times New Roman" w:cs="Times New Roman"/>
          <w:kern w:val="0"/>
        </w:rPr>
        <w:t>düzenler</w:t>
      </w:r>
      <w:r w:rsidR="002B76A1">
        <w:rPr>
          <w:rFonts w:ascii="Times New Roman" w:hAnsi="Times New Roman" w:cs="Times New Roman"/>
          <w:kern w:val="0"/>
        </w:rPr>
        <w:t>.</w:t>
      </w:r>
    </w:p>
    <w:p w14:paraId="31305E77" w14:textId="77777777" w:rsidR="005D65EA" w:rsidRPr="002B76A1" w:rsidRDefault="005D65EA" w:rsidP="00BC3CDF">
      <w:pPr>
        <w:autoSpaceDE w:val="0"/>
        <w:autoSpaceDN w:val="0"/>
        <w:adjustRightInd w:val="0"/>
        <w:spacing w:after="0" w:line="240" w:lineRule="auto"/>
        <w:jc w:val="both"/>
        <w:rPr>
          <w:rFonts w:ascii="Times New Roman" w:hAnsi="Times New Roman" w:cs="Times New Roman"/>
          <w:kern w:val="0"/>
        </w:rPr>
      </w:pPr>
    </w:p>
    <w:p w14:paraId="2A90670A" w14:textId="77777777" w:rsidR="00CC6749" w:rsidRPr="002B76A1" w:rsidRDefault="00CC6749" w:rsidP="00BC3CDF">
      <w:pPr>
        <w:autoSpaceDE w:val="0"/>
        <w:autoSpaceDN w:val="0"/>
        <w:adjustRightInd w:val="0"/>
        <w:spacing w:after="0" w:line="240" w:lineRule="auto"/>
        <w:jc w:val="both"/>
        <w:rPr>
          <w:rFonts w:ascii="Times New Roman" w:hAnsi="Times New Roman" w:cs="Times New Roman"/>
          <w:b/>
          <w:kern w:val="0"/>
        </w:rPr>
      </w:pPr>
      <w:r w:rsidRPr="002B76A1">
        <w:rPr>
          <w:rFonts w:ascii="Times New Roman" w:hAnsi="Times New Roman" w:cs="Times New Roman"/>
          <w:b/>
          <w:kern w:val="0"/>
        </w:rPr>
        <w:t>Staj Süresi, Zamanı ve Staj Yeri</w:t>
      </w:r>
    </w:p>
    <w:p w14:paraId="51A50B64" w14:textId="1B19BF4C" w:rsidR="00CC6749" w:rsidRPr="002B76A1" w:rsidRDefault="00CC6749" w:rsidP="00BC3CDF">
      <w:pPr>
        <w:autoSpaceDE w:val="0"/>
        <w:autoSpaceDN w:val="0"/>
        <w:adjustRightInd w:val="0"/>
        <w:spacing w:after="0" w:line="240" w:lineRule="auto"/>
        <w:jc w:val="both"/>
        <w:rPr>
          <w:rFonts w:ascii="Times New Roman" w:hAnsi="Times New Roman" w:cs="Times New Roman"/>
          <w:kern w:val="0"/>
        </w:rPr>
      </w:pPr>
      <w:r w:rsidRPr="002B76A1">
        <w:rPr>
          <w:rFonts w:ascii="Times New Roman" w:hAnsi="Times New Roman" w:cs="Times New Roman"/>
          <w:b/>
          <w:kern w:val="0"/>
        </w:rPr>
        <w:t>MADDE 7-</w:t>
      </w:r>
      <w:r w:rsidRPr="002B76A1">
        <w:rPr>
          <w:rFonts w:ascii="Times New Roman" w:hAnsi="Times New Roman" w:cs="Times New Roman"/>
          <w:kern w:val="0"/>
        </w:rPr>
        <w:t xml:space="preserve"> (1) Staj süresi toplam 30 (otuz) iş günüdür. Öğrenciler staj sürelerini azami lisans öğretim </w:t>
      </w:r>
      <w:r w:rsidR="002B76A1">
        <w:rPr>
          <w:rFonts w:ascii="Times New Roman" w:hAnsi="Times New Roman" w:cs="Times New Roman"/>
          <w:kern w:val="0"/>
        </w:rPr>
        <w:t xml:space="preserve">süreleri içinde bitirmekle </w:t>
      </w:r>
      <w:r w:rsidRPr="002B76A1">
        <w:rPr>
          <w:rFonts w:ascii="Times New Roman" w:hAnsi="Times New Roman" w:cs="Times New Roman"/>
          <w:kern w:val="0"/>
        </w:rPr>
        <w:t xml:space="preserve">yükümlüdürler, Staj </w:t>
      </w:r>
      <w:r w:rsidR="002B76A1">
        <w:rPr>
          <w:rFonts w:ascii="Times New Roman" w:hAnsi="Times New Roman" w:cs="Times New Roman"/>
          <w:kern w:val="0"/>
        </w:rPr>
        <w:t>eğitim-öğ</w:t>
      </w:r>
      <w:r w:rsidRPr="002B76A1">
        <w:rPr>
          <w:rFonts w:ascii="Times New Roman" w:hAnsi="Times New Roman" w:cs="Times New Roman"/>
          <w:kern w:val="0"/>
        </w:rPr>
        <w:t>retimin olmadığı yaz aylarında</w:t>
      </w:r>
      <w:r w:rsidR="002B76A1">
        <w:rPr>
          <w:rFonts w:ascii="Times New Roman" w:hAnsi="Times New Roman" w:cs="Times New Roman"/>
          <w:kern w:val="0"/>
        </w:rPr>
        <w:t xml:space="preserve"> </w:t>
      </w:r>
      <w:r w:rsidRPr="002B76A1">
        <w:rPr>
          <w:rFonts w:ascii="Times New Roman" w:hAnsi="Times New Roman" w:cs="Times New Roman"/>
          <w:kern w:val="0"/>
        </w:rPr>
        <w:t>yapılır. Özel durumlarda bölüm staj komisyonunun uygun görüşü ve ilgili bölüm kurulunun kararı ile diğer zamanlarda da staj yapılabilir.</w:t>
      </w:r>
    </w:p>
    <w:p w14:paraId="43B2E7E6" w14:textId="1E50F042" w:rsidR="00CC6749" w:rsidRDefault="00CC6749" w:rsidP="00BC3CDF">
      <w:pPr>
        <w:autoSpaceDE w:val="0"/>
        <w:autoSpaceDN w:val="0"/>
        <w:adjustRightInd w:val="0"/>
        <w:spacing w:after="0" w:line="240" w:lineRule="auto"/>
        <w:jc w:val="both"/>
        <w:rPr>
          <w:rFonts w:ascii="Times New Roman" w:hAnsi="Times New Roman" w:cs="Times New Roman"/>
          <w:kern w:val="0"/>
        </w:rPr>
      </w:pPr>
      <w:r w:rsidRPr="002B76A1">
        <w:rPr>
          <w:rFonts w:ascii="Times New Roman" w:hAnsi="Times New Roman" w:cs="Times New Roman"/>
          <w:kern w:val="0"/>
        </w:rPr>
        <w:t>(2) Staj yerinin uygun görülebilmesi için öğrencinin kendi alanında en az bir personel bulunması gerekir.</w:t>
      </w:r>
    </w:p>
    <w:p w14:paraId="221DCD00" w14:textId="6E531FBD" w:rsidR="00BC3CDF" w:rsidRDefault="00BC3CDF" w:rsidP="00BC3CDF">
      <w:pPr>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 xml:space="preserve">(3) Staj takvimi </w:t>
      </w:r>
      <w:r w:rsidR="005E0C3D">
        <w:rPr>
          <w:rFonts w:ascii="Times New Roman" w:hAnsi="Times New Roman" w:cs="Times New Roman"/>
          <w:kern w:val="0"/>
        </w:rPr>
        <w:t xml:space="preserve">bölüm başkanlığı </w:t>
      </w:r>
      <w:r>
        <w:rPr>
          <w:rFonts w:ascii="Times New Roman" w:hAnsi="Times New Roman" w:cs="Times New Roman"/>
          <w:kern w:val="0"/>
        </w:rPr>
        <w:t>tarafından belirlenir ve her yıl web sitesinde ilan edilir.</w:t>
      </w:r>
    </w:p>
    <w:p w14:paraId="05F57F8A" w14:textId="065CC53A" w:rsidR="00273BA8" w:rsidRDefault="00273BA8" w:rsidP="00BC3CDF">
      <w:pPr>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 xml:space="preserve">(4) Öğrencinin stajı herhangi bir </w:t>
      </w:r>
      <w:r w:rsidR="005D65EA">
        <w:rPr>
          <w:rFonts w:ascii="Times New Roman" w:hAnsi="Times New Roman" w:cs="Times New Roman"/>
          <w:kern w:val="0"/>
        </w:rPr>
        <w:t>nedenle kesintiye</w:t>
      </w:r>
      <w:r>
        <w:rPr>
          <w:rFonts w:ascii="Times New Roman" w:hAnsi="Times New Roman" w:cs="Times New Roman"/>
          <w:kern w:val="0"/>
        </w:rPr>
        <w:t xml:space="preserve"> uğrarsa öğrenci staj komisyonuna bilgi vermek zorundadır.</w:t>
      </w:r>
    </w:p>
    <w:p w14:paraId="27A4C915" w14:textId="77777777" w:rsidR="005D65EA" w:rsidRDefault="005D65EA" w:rsidP="00BC3CDF">
      <w:pPr>
        <w:autoSpaceDE w:val="0"/>
        <w:autoSpaceDN w:val="0"/>
        <w:adjustRightInd w:val="0"/>
        <w:spacing w:after="0" w:line="240" w:lineRule="auto"/>
        <w:jc w:val="both"/>
        <w:rPr>
          <w:rFonts w:ascii="Times New Roman" w:hAnsi="Times New Roman" w:cs="Times New Roman"/>
          <w:kern w:val="0"/>
        </w:rPr>
      </w:pPr>
    </w:p>
    <w:p w14:paraId="77C2F9E6" w14:textId="77777777" w:rsidR="005D65EA" w:rsidRDefault="005D65EA" w:rsidP="00BC3CDF">
      <w:pPr>
        <w:autoSpaceDE w:val="0"/>
        <w:autoSpaceDN w:val="0"/>
        <w:adjustRightInd w:val="0"/>
        <w:spacing w:after="0" w:line="240" w:lineRule="auto"/>
        <w:jc w:val="both"/>
        <w:rPr>
          <w:rFonts w:ascii="Times New Roman" w:hAnsi="Times New Roman" w:cs="Times New Roman"/>
          <w:kern w:val="0"/>
        </w:rPr>
      </w:pPr>
    </w:p>
    <w:p w14:paraId="0DF9F381" w14:textId="77777777" w:rsidR="005D65EA" w:rsidRPr="002B76A1" w:rsidRDefault="005D65EA" w:rsidP="00BC3CDF">
      <w:pPr>
        <w:autoSpaceDE w:val="0"/>
        <w:autoSpaceDN w:val="0"/>
        <w:adjustRightInd w:val="0"/>
        <w:spacing w:after="0" w:line="240" w:lineRule="auto"/>
        <w:jc w:val="both"/>
        <w:rPr>
          <w:rFonts w:ascii="Times New Roman" w:hAnsi="Times New Roman" w:cs="Times New Roman"/>
          <w:kern w:val="0"/>
        </w:rPr>
      </w:pPr>
    </w:p>
    <w:p w14:paraId="417743F6" w14:textId="77777777" w:rsidR="00CC6749" w:rsidRPr="002B76A1" w:rsidRDefault="00CC6749" w:rsidP="00BC3CDF">
      <w:pPr>
        <w:autoSpaceDE w:val="0"/>
        <w:autoSpaceDN w:val="0"/>
        <w:adjustRightInd w:val="0"/>
        <w:spacing w:after="0" w:line="240" w:lineRule="auto"/>
        <w:jc w:val="both"/>
        <w:rPr>
          <w:rFonts w:ascii="Times New Roman" w:hAnsi="Times New Roman" w:cs="Times New Roman"/>
          <w:b/>
          <w:kern w:val="0"/>
        </w:rPr>
      </w:pPr>
      <w:r w:rsidRPr="002B76A1">
        <w:rPr>
          <w:rFonts w:ascii="Times New Roman" w:hAnsi="Times New Roman" w:cs="Times New Roman"/>
          <w:b/>
          <w:kern w:val="0"/>
        </w:rPr>
        <w:lastRenderedPageBreak/>
        <w:t>Yatay ve Dikey Geçişler</w:t>
      </w:r>
    </w:p>
    <w:p w14:paraId="4E2C5022" w14:textId="372BACD5" w:rsidR="00CC6749" w:rsidRDefault="00CC6749" w:rsidP="00BC3CDF">
      <w:pPr>
        <w:autoSpaceDE w:val="0"/>
        <w:autoSpaceDN w:val="0"/>
        <w:adjustRightInd w:val="0"/>
        <w:spacing w:after="0" w:line="240" w:lineRule="auto"/>
        <w:jc w:val="both"/>
        <w:rPr>
          <w:rFonts w:ascii="Times New Roman" w:hAnsi="Times New Roman" w:cs="Times New Roman"/>
          <w:kern w:val="0"/>
        </w:rPr>
      </w:pPr>
      <w:r w:rsidRPr="002B76A1">
        <w:rPr>
          <w:rFonts w:ascii="Times New Roman" w:hAnsi="Times New Roman" w:cs="Times New Roman"/>
          <w:b/>
          <w:kern w:val="0"/>
        </w:rPr>
        <w:t>MADDE 8-</w:t>
      </w:r>
      <w:r w:rsidRPr="002B76A1">
        <w:rPr>
          <w:rFonts w:ascii="Times New Roman" w:hAnsi="Times New Roman" w:cs="Times New Roman"/>
          <w:kern w:val="0"/>
        </w:rPr>
        <w:t xml:space="preserve"> (1) Yatay ve Dikey geçişle kayıt yaptıran öğrencilerin daha önceki öğrenim gördükleri bölüm/programda kabul </w:t>
      </w:r>
      <w:r w:rsidR="002B76A1">
        <w:rPr>
          <w:rFonts w:ascii="Times New Roman" w:hAnsi="Times New Roman" w:cs="Times New Roman"/>
          <w:kern w:val="0"/>
        </w:rPr>
        <w:t>edilmi</w:t>
      </w:r>
      <w:r w:rsidRPr="002B76A1">
        <w:rPr>
          <w:rFonts w:ascii="Times New Roman" w:hAnsi="Times New Roman" w:cs="Times New Roman"/>
          <w:kern w:val="0"/>
        </w:rPr>
        <w:t>ş stajların</w:t>
      </w:r>
      <w:r w:rsidR="002B76A1">
        <w:rPr>
          <w:rFonts w:ascii="Times New Roman" w:hAnsi="Times New Roman" w:cs="Times New Roman"/>
          <w:kern w:val="0"/>
        </w:rPr>
        <w:t xml:space="preserve">ın </w:t>
      </w:r>
      <w:r w:rsidRPr="002B76A1">
        <w:rPr>
          <w:rFonts w:ascii="Times New Roman" w:hAnsi="Times New Roman" w:cs="Times New Roman"/>
          <w:kern w:val="0"/>
        </w:rPr>
        <w:t>geçerli sayılıp sayılmaması, ilgili komisyonun görüşü alınarak bölüm kurulunca karar bağlanır.</w:t>
      </w:r>
    </w:p>
    <w:p w14:paraId="30070788" w14:textId="77777777" w:rsidR="005D65EA" w:rsidRPr="002B76A1" w:rsidRDefault="005D65EA" w:rsidP="00BC3CDF">
      <w:pPr>
        <w:autoSpaceDE w:val="0"/>
        <w:autoSpaceDN w:val="0"/>
        <w:adjustRightInd w:val="0"/>
        <w:spacing w:after="0" w:line="240" w:lineRule="auto"/>
        <w:jc w:val="both"/>
        <w:rPr>
          <w:rFonts w:ascii="Times New Roman" w:hAnsi="Times New Roman" w:cs="Times New Roman"/>
          <w:kern w:val="0"/>
        </w:rPr>
      </w:pPr>
    </w:p>
    <w:p w14:paraId="150AF60E" w14:textId="77777777" w:rsidR="00CC6749" w:rsidRPr="002B76A1" w:rsidRDefault="00CC6749" w:rsidP="00BC3CDF">
      <w:pPr>
        <w:autoSpaceDE w:val="0"/>
        <w:autoSpaceDN w:val="0"/>
        <w:adjustRightInd w:val="0"/>
        <w:spacing w:after="0" w:line="240" w:lineRule="auto"/>
        <w:jc w:val="both"/>
        <w:rPr>
          <w:rFonts w:ascii="Times New Roman" w:hAnsi="Times New Roman" w:cs="Times New Roman"/>
          <w:b/>
          <w:kern w:val="0"/>
        </w:rPr>
      </w:pPr>
      <w:r w:rsidRPr="002B76A1">
        <w:rPr>
          <w:rFonts w:ascii="Times New Roman" w:hAnsi="Times New Roman" w:cs="Times New Roman"/>
          <w:b/>
          <w:kern w:val="0"/>
        </w:rPr>
        <w:t>Staj Öncesinde Yapılacak İşlemler</w:t>
      </w:r>
    </w:p>
    <w:p w14:paraId="608E386C" w14:textId="77777777" w:rsidR="00CC6749" w:rsidRPr="002B76A1" w:rsidRDefault="00CC6749" w:rsidP="00BC3CDF">
      <w:pPr>
        <w:autoSpaceDE w:val="0"/>
        <w:autoSpaceDN w:val="0"/>
        <w:adjustRightInd w:val="0"/>
        <w:spacing w:after="0" w:line="240" w:lineRule="auto"/>
        <w:jc w:val="both"/>
        <w:rPr>
          <w:rFonts w:ascii="Times New Roman" w:hAnsi="Times New Roman" w:cs="Times New Roman"/>
          <w:kern w:val="0"/>
        </w:rPr>
      </w:pPr>
      <w:r w:rsidRPr="002B76A1">
        <w:rPr>
          <w:rFonts w:ascii="Times New Roman" w:hAnsi="Times New Roman" w:cs="Times New Roman"/>
          <w:b/>
          <w:kern w:val="0"/>
        </w:rPr>
        <w:t>MADDE 9-</w:t>
      </w:r>
      <w:r w:rsidRPr="002B76A1">
        <w:rPr>
          <w:rFonts w:ascii="Times New Roman" w:hAnsi="Times New Roman" w:cs="Times New Roman"/>
          <w:kern w:val="0"/>
        </w:rPr>
        <w:t xml:space="preserve"> (1) Öğrenciler, staj yapacakları işyerleri/kuruluşları belirten dilekçe ile bölüm başkanlığına başvurur.</w:t>
      </w:r>
    </w:p>
    <w:p w14:paraId="3803DC4C" w14:textId="2600132F" w:rsidR="00413EBD" w:rsidRDefault="00CC6749" w:rsidP="00BC3CDF">
      <w:pPr>
        <w:autoSpaceDE w:val="0"/>
        <w:autoSpaceDN w:val="0"/>
        <w:adjustRightInd w:val="0"/>
        <w:spacing w:after="0" w:line="240" w:lineRule="auto"/>
        <w:jc w:val="both"/>
        <w:rPr>
          <w:rFonts w:ascii="Times New Roman" w:hAnsi="Times New Roman" w:cs="Times New Roman"/>
          <w:kern w:val="0"/>
        </w:rPr>
      </w:pPr>
      <w:r w:rsidRPr="002B76A1">
        <w:rPr>
          <w:rFonts w:ascii="Times New Roman" w:hAnsi="Times New Roman" w:cs="Times New Roman"/>
          <w:kern w:val="0"/>
        </w:rPr>
        <w:t xml:space="preserve">(2) İlgili </w:t>
      </w:r>
      <w:r w:rsidR="00413EBD">
        <w:rPr>
          <w:rFonts w:ascii="Times New Roman" w:hAnsi="Times New Roman" w:cs="Times New Roman"/>
          <w:kern w:val="0"/>
        </w:rPr>
        <w:t>komisyon tarafı</w:t>
      </w:r>
      <w:r w:rsidRPr="002B76A1">
        <w:rPr>
          <w:rFonts w:ascii="Times New Roman" w:hAnsi="Times New Roman" w:cs="Times New Roman"/>
          <w:kern w:val="0"/>
        </w:rPr>
        <w:t xml:space="preserve">ndan staj yeri uygun bulunan öğrenciler, </w:t>
      </w:r>
      <w:r w:rsidR="00413EBD">
        <w:rPr>
          <w:rFonts w:ascii="Times New Roman" w:hAnsi="Times New Roman" w:cs="Times New Roman"/>
          <w:kern w:val="0"/>
        </w:rPr>
        <w:t xml:space="preserve">stajla ilgili </w:t>
      </w:r>
      <w:r w:rsidR="00BC3CDF">
        <w:rPr>
          <w:rFonts w:ascii="Times New Roman" w:hAnsi="Times New Roman" w:cs="Times New Roman"/>
          <w:kern w:val="0"/>
        </w:rPr>
        <w:t xml:space="preserve">tüm </w:t>
      </w:r>
      <w:r w:rsidR="00413EBD">
        <w:rPr>
          <w:rFonts w:ascii="Times New Roman" w:hAnsi="Times New Roman" w:cs="Times New Roman"/>
          <w:kern w:val="0"/>
        </w:rPr>
        <w:t xml:space="preserve">evrakları bölüm web sayfalarından temin edebilir. </w:t>
      </w:r>
    </w:p>
    <w:p w14:paraId="78017602" w14:textId="364BDE6E" w:rsidR="00CC6749" w:rsidRPr="002B76A1" w:rsidRDefault="00CC6749" w:rsidP="00BC3CDF">
      <w:pPr>
        <w:autoSpaceDE w:val="0"/>
        <w:autoSpaceDN w:val="0"/>
        <w:adjustRightInd w:val="0"/>
        <w:spacing w:after="0" w:line="240" w:lineRule="auto"/>
        <w:jc w:val="both"/>
        <w:rPr>
          <w:rFonts w:ascii="Times New Roman" w:hAnsi="Times New Roman" w:cs="Times New Roman"/>
          <w:kern w:val="0"/>
        </w:rPr>
      </w:pPr>
      <w:r w:rsidRPr="002B76A1">
        <w:rPr>
          <w:rFonts w:ascii="Times New Roman" w:hAnsi="Times New Roman" w:cs="Times New Roman"/>
          <w:kern w:val="0"/>
        </w:rPr>
        <w:t>(3) Fakülte Dekanlığı tarafından iş yeri kabul formundaki bilgiler doğrultusunda, staj yapacak öğrenci için 16.06.2006</w:t>
      </w:r>
      <w:r w:rsidR="00413EBD">
        <w:rPr>
          <w:rFonts w:ascii="Times New Roman" w:hAnsi="Times New Roman" w:cs="Times New Roman"/>
          <w:kern w:val="0"/>
        </w:rPr>
        <w:t xml:space="preserve"> </w:t>
      </w:r>
      <w:r w:rsidRPr="002B76A1">
        <w:rPr>
          <w:rFonts w:ascii="Times New Roman" w:hAnsi="Times New Roman" w:cs="Times New Roman"/>
          <w:kern w:val="0"/>
        </w:rPr>
        <w:t xml:space="preserve">tarih ve 26200 sayılı Resmi </w:t>
      </w:r>
      <w:proofErr w:type="spellStart"/>
      <w:r w:rsidRPr="002B76A1">
        <w:rPr>
          <w:rFonts w:ascii="Times New Roman" w:hAnsi="Times New Roman" w:cs="Times New Roman"/>
          <w:kern w:val="0"/>
        </w:rPr>
        <w:t>Gazete'de</w:t>
      </w:r>
      <w:proofErr w:type="spellEnd"/>
      <w:r w:rsidRPr="002B76A1">
        <w:rPr>
          <w:rFonts w:ascii="Times New Roman" w:hAnsi="Times New Roman" w:cs="Times New Roman"/>
          <w:kern w:val="0"/>
        </w:rPr>
        <w:t xml:space="preserve"> yayımlanarak yürürlüğe giren 5510 sayılı Sosyal Sigortalar ve Genel Sağlık Sigortası Kanunu kapsamında " </w:t>
      </w:r>
      <w:r w:rsidR="00413EBD">
        <w:rPr>
          <w:rFonts w:ascii="Times New Roman" w:hAnsi="Times New Roman" w:cs="Times New Roman"/>
          <w:kern w:val="0"/>
        </w:rPr>
        <w:t>İ</w:t>
      </w:r>
      <w:r w:rsidRPr="002B76A1">
        <w:rPr>
          <w:rFonts w:ascii="Times New Roman" w:hAnsi="Times New Roman" w:cs="Times New Roman"/>
          <w:kern w:val="0"/>
        </w:rPr>
        <w:t>ş</w:t>
      </w:r>
      <w:r w:rsidR="002B76A1">
        <w:rPr>
          <w:rFonts w:ascii="Times New Roman" w:hAnsi="Times New Roman" w:cs="Times New Roman"/>
          <w:kern w:val="0"/>
        </w:rPr>
        <w:t xml:space="preserve"> </w:t>
      </w:r>
      <w:r w:rsidRPr="002B76A1">
        <w:rPr>
          <w:rFonts w:ascii="Times New Roman" w:hAnsi="Times New Roman" w:cs="Times New Roman"/>
          <w:kern w:val="0"/>
        </w:rPr>
        <w:t xml:space="preserve">Kazası ve Meslek </w:t>
      </w:r>
      <w:r w:rsidR="00413EBD">
        <w:rPr>
          <w:rFonts w:ascii="Times New Roman" w:hAnsi="Times New Roman" w:cs="Times New Roman"/>
          <w:kern w:val="0"/>
        </w:rPr>
        <w:t>Hastalığı Sigortası" yaptırılır.</w:t>
      </w:r>
    </w:p>
    <w:p w14:paraId="3CC94E2E" w14:textId="31723FDF" w:rsidR="00CC6749" w:rsidRDefault="00CC6749" w:rsidP="00BC3CDF">
      <w:pPr>
        <w:autoSpaceDE w:val="0"/>
        <w:autoSpaceDN w:val="0"/>
        <w:adjustRightInd w:val="0"/>
        <w:spacing w:after="0" w:line="240" w:lineRule="auto"/>
        <w:jc w:val="both"/>
        <w:rPr>
          <w:rFonts w:ascii="Times New Roman" w:hAnsi="Times New Roman" w:cs="Times New Roman"/>
          <w:kern w:val="0"/>
        </w:rPr>
      </w:pPr>
      <w:r w:rsidRPr="002B76A1">
        <w:rPr>
          <w:rFonts w:ascii="Times New Roman" w:hAnsi="Times New Roman" w:cs="Times New Roman"/>
          <w:kern w:val="0"/>
        </w:rPr>
        <w:t>(4) Öğrencinin 5510 sayılı Kanun Kapsamında zorunlu sigortasının Fakülte tarafından yapılabilmesi için öğrencinin Sosyal Güvenlik</w:t>
      </w:r>
      <w:r w:rsidR="002B76A1">
        <w:rPr>
          <w:rFonts w:ascii="Times New Roman" w:hAnsi="Times New Roman" w:cs="Times New Roman"/>
          <w:kern w:val="0"/>
        </w:rPr>
        <w:t xml:space="preserve"> </w:t>
      </w:r>
      <w:r w:rsidRPr="002B76A1">
        <w:rPr>
          <w:rFonts w:ascii="Times New Roman" w:hAnsi="Times New Roman" w:cs="Times New Roman"/>
          <w:kern w:val="0"/>
        </w:rPr>
        <w:t>kurumunda aktif kayıtlı olmaması gerekir.</w:t>
      </w:r>
    </w:p>
    <w:p w14:paraId="18B8AE7F" w14:textId="77777777" w:rsidR="005D65EA" w:rsidRPr="002B76A1" w:rsidRDefault="005D65EA" w:rsidP="00BC3CDF">
      <w:pPr>
        <w:autoSpaceDE w:val="0"/>
        <w:autoSpaceDN w:val="0"/>
        <w:adjustRightInd w:val="0"/>
        <w:spacing w:after="0" w:line="240" w:lineRule="auto"/>
        <w:jc w:val="both"/>
        <w:rPr>
          <w:rFonts w:ascii="Times New Roman" w:hAnsi="Times New Roman" w:cs="Times New Roman"/>
          <w:kern w:val="0"/>
        </w:rPr>
      </w:pPr>
    </w:p>
    <w:p w14:paraId="11C907D1" w14:textId="77777777" w:rsidR="00CC6749" w:rsidRPr="002B76A1" w:rsidRDefault="00CC6749" w:rsidP="00BC3CDF">
      <w:pPr>
        <w:autoSpaceDE w:val="0"/>
        <w:autoSpaceDN w:val="0"/>
        <w:adjustRightInd w:val="0"/>
        <w:spacing w:after="0" w:line="240" w:lineRule="auto"/>
        <w:jc w:val="both"/>
        <w:rPr>
          <w:rFonts w:ascii="Times New Roman" w:hAnsi="Times New Roman" w:cs="Times New Roman"/>
          <w:b/>
          <w:kern w:val="0"/>
        </w:rPr>
      </w:pPr>
      <w:r w:rsidRPr="002B76A1">
        <w:rPr>
          <w:rFonts w:ascii="Times New Roman" w:hAnsi="Times New Roman" w:cs="Times New Roman"/>
          <w:b/>
          <w:kern w:val="0"/>
        </w:rPr>
        <w:t>Stajda Başarı</w:t>
      </w:r>
    </w:p>
    <w:p w14:paraId="61942E89" w14:textId="5DCA2F5E" w:rsidR="00EC4B93" w:rsidRDefault="00CC6749" w:rsidP="00BC3CDF">
      <w:pPr>
        <w:autoSpaceDE w:val="0"/>
        <w:autoSpaceDN w:val="0"/>
        <w:adjustRightInd w:val="0"/>
        <w:spacing w:after="0" w:line="240" w:lineRule="auto"/>
        <w:jc w:val="both"/>
        <w:rPr>
          <w:rFonts w:ascii="Times New Roman" w:hAnsi="Times New Roman" w:cs="Times New Roman"/>
          <w:kern w:val="0"/>
        </w:rPr>
      </w:pPr>
      <w:r w:rsidRPr="002B76A1">
        <w:rPr>
          <w:rFonts w:ascii="Times New Roman" w:hAnsi="Times New Roman" w:cs="Times New Roman"/>
          <w:b/>
          <w:kern w:val="0"/>
        </w:rPr>
        <w:t>MADDE 10-</w:t>
      </w:r>
      <w:r w:rsidRPr="002B76A1">
        <w:rPr>
          <w:rFonts w:ascii="Times New Roman" w:hAnsi="Times New Roman" w:cs="Times New Roman"/>
          <w:kern w:val="0"/>
        </w:rPr>
        <w:t xml:space="preserve"> (1) </w:t>
      </w:r>
      <w:r w:rsidR="00BC3CDF" w:rsidRPr="00BC3CDF">
        <w:rPr>
          <w:rFonts w:ascii="Times New Roman" w:hAnsi="Times New Roman" w:cs="Times New Roman"/>
          <w:kern w:val="0"/>
        </w:rPr>
        <w:t xml:space="preserve">Öğrenciler stajları boyunca edindikleri mesleki bilgileri ve staj sırasında yapılan çalışmaları </w:t>
      </w:r>
      <w:r w:rsidR="00BC3CDF">
        <w:rPr>
          <w:rFonts w:ascii="Times New Roman" w:hAnsi="Times New Roman" w:cs="Times New Roman"/>
          <w:kern w:val="0"/>
        </w:rPr>
        <w:t>detaylı olarak</w:t>
      </w:r>
      <w:r w:rsidR="00BC3CDF" w:rsidRPr="00BC3CDF">
        <w:rPr>
          <w:rFonts w:ascii="Times New Roman" w:hAnsi="Times New Roman" w:cs="Times New Roman"/>
          <w:kern w:val="0"/>
        </w:rPr>
        <w:t xml:space="preserve"> staj rapor dosyasına tarih ile birlikte kayıt eder. Bunun için ilgili bölümlerin web sayfalarından temin edecekleri güncel “Staj Rapor Dosyası” taslağını kullanmaları esastır. </w:t>
      </w:r>
    </w:p>
    <w:p w14:paraId="3088217C" w14:textId="1F9DD867" w:rsidR="00BC3CDF" w:rsidRDefault="00BC3CDF" w:rsidP="00BC3CDF">
      <w:pPr>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 xml:space="preserve">(2) </w:t>
      </w:r>
      <w:r w:rsidRPr="00BC3CDF">
        <w:rPr>
          <w:rFonts w:ascii="Times New Roman" w:hAnsi="Times New Roman" w:cs="Times New Roman"/>
          <w:kern w:val="0"/>
        </w:rPr>
        <w:t xml:space="preserve">) İşyeri yetkilileri, staj sonunda İşveren Değerlendirme Formunu tasdik ederek ilgili Staj Komisyonu Başkanına posta yoluyla kapalı ve mühürlenmiş zarf içerisinde göndermeli ya da kapalı ve mühürlenmiş zarf içerisinde öğrenciye teslim etmelidir. </w:t>
      </w:r>
    </w:p>
    <w:p w14:paraId="7D800E8C" w14:textId="13E4091C" w:rsidR="00BC3CDF" w:rsidRDefault="00BC3CDF" w:rsidP="00BC3CDF">
      <w:pPr>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 xml:space="preserve">(3) </w:t>
      </w:r>
      <w:r w:rsidRPr="00BC3CDF">
        <w:rPr>
          <w:rFonts w:ascii="Times New Roman" w:hAnsi="Times New Roman" w:cs="Times New Roman"/>
          <w:kern w:val="0"/>
        </w:rPr>
        <w:t xml:space="preserve">Staj Rapor Dosyasını ve İşveren Değerlendirme Formunu stajın bitiminden sonra ilgili bölüm tarafından belirlenen staj takvimine uygun olarak ilgili Bölüm Başkanlığına teslim etmek öğrencinin sorumluluğundadır.  </w:t>
      </w:r>
    </w:p>
    <w:p w14:paraId="66FC3CD2" w14:textId="1FCE6083" w:rsidR="00EC4B93" w:rsidRDefault="00BC3CDF" w:rsidP="00BC3CDF">
      <w:pPr>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(4</w:t>
      </w:r>
      <w:r w:rsidR="00EC4B93">
        <w:rPr>
          <w:rFonts w:ascii="Times New Roman" w:hAnsi="Times New Roman" w:cs="Times New Roman"/>
          <w:kern w:val="0"/>
        </w:rPr>
        <w:t xml:space="preserve">) Stajını tamamlayan öğrenci </w:t>
      </w:r>
      <w:r w:rsidR="00627AC7">
        <w:rPr>
          <w:rFonts w:ascii="Times New Roman" w:hAnsi="Times New Roman" w:cs="Times New Roman"/>
          <w:kern w:val="0"/>
        </w:rPr>
        <w:t>staj komisyonu tarafından sözlü olarak yapılan staj sınavına girer. Staj komisyonu sınavı staj raporu, işveren değerlendirmesi ve sözlü sınavda öğrencinin verdiği doğru cevaplar doğrultusunda değerlendirir.</w:t>
      </w:r>
    </w:p>
    <w:p w14:paraId="106C4B3E" w14:textId="203C95AA" w:rsidR="00EC4B93" w:rsidRDefault="00BC3CDF" w:rsidP="00BC3CDF">
      <w:pPr>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(5</w:t>
      </w:r>
      <w:r w:rsidR="00627AC7">
        <w:rPr>
          <w:rFonts w:ascii="Times New Roman" w:hAnsi="Times New Roman" w:cs="Times New Roman"/>
          <w:kern w:val="0"/>
        </w:rPr>
        <w:t xml:space="preserve">) </w:t>
      </w:r>
      <w:r w:rsidR="00EC4B93" w:rsidRPr="00EC4B93">
        <w:rPr>
          <w:rFonts w:ascii="Times New Roman" w:hAnsi="Times New Roman" w:cs="Times New Roman"/>
          <w:kern w:val="0"/>
        </w:rPr>
        <w:t xml:space="preserve">Öğrencinin stajda başarılı sayılması için 100 üzerinden en az 60 alması zorunludur. Staj değerlendirme sonuçları, başarılı/başarısız olarak belirtilir. </w:t>
      </w:r>
    </w:p>
    <w:p w14:paraId="3613CC15" w14:textId="7C704020" w:rsidR="00CC6749" w:rsidRDefault="00CC6749" w:rsidP="00BC3CDF">
      <w:pPr>
        <w:autoSpaceDE w:val="0"/>
        <w:autoSpaceDN w:val="0"/>
        <w:adjustRightInd w:val="0"/>
        <w:spacing w:after="0" w:line="240" w:lineRule="auto"/>
        <w:jc w:val="both"/>
        <w:rPr>
          <w:rFonts w:ascii="Times New Roman" w:hAnsi="Times New Roman" w:cs="Times New Roman"/>
          <w:kern w:val="0"/>
        </w:rPr>
      </w:pPr>
      <w:r w:rsidRPr="002B76A1">
        <w:rPr>
          <w:rFonts w:ascii="Times New Roman" w:hAnsi="Times New Roman" w:cs="Times New Roman"/>
          <w:kern w:val="0"/>
        </w:rPr>
        <w:t xml:space="preserve"> </w:t>
      </w:r>
      <w:r w:rsidR="00BC3CDF">
        <w:rPr>
          <w:rFonts w:ascii="Times New Roman" w:hAnsi="Times New Roman" w:cs="Times New Roman"/>
          <w:kern w:val="0"/>
        </w:rPr>
        <w:t>(6</w:t>
      </w:r>
      <w:r w:rsidR="00627AC7">
        <w:rPr>
          <w:rFonts w:ascii="Times New Roman" w:hAnsi="Times New Roman" w:cs="Times New Roman"/>
          <w:kern w:val="0"/>
        </w:rPr>
        <w:t xml:space="preserve">) </w:t>
      </w:r>
      <w:r w:rsidR="00413EBD">
        <w:rPr>
          <w:rFonts w:ascii="Times New Roman" w:hAnsi="Times New Roman" w:cs="Times New Roman"/>
          <w:kern w:val="0"/>
        </w:rPr>
        <w:t>S</w:t>
      </w:r>
      <w:r w:rsidRPr="002B76A1">
        <w:rPr>
          <w:rFonts w:ascii="Times New Roman" w:hAnsi="Times New Roman" w:cs="Times New Roman"/>
          <w:kern w:val="0"/>
        </w:rPr>
        <w:t>taj</w:t>
      </w:r>
      <w:r w:rsidR="002B76A1">
        <w:rPr>
          <w:rFonts w:ascii="Times New Roman" w:hAnsi="Times New Roman" w:cs="Times New Roman"/>
          <w:kern w:val="0"/>
        </w:rPr>
        <w:t xml:space="preserve"> </w:t>
      </w:r>
      <w:r w:rsidRPr="002B76A1">
        <w:rPr>
          <w:rFonts w:ascii="Times New Roman" w:hAnsi="Times New Roman" w:cs="Times New Roman"/>
          <w:kern w:val="0"/>
        </w:rPr>
        <w:t xml:space="preserve">komisyonunca </w:t>
      </w:r>
      <w:r w:rsidR="00413EBD">
        <w:rPr>
          <w:rFonts w:ascii="Times New Roman" w:hAnsi="Times New Roman" w:cs="Times New Roman"/>
          <w:kern w:val="0"/>
        </w:rPr>
        <w:t xml:space="preserve">staj sınavı sonuçları </w:t>
      </w:r>
      <w:r w:rsidRPr="002B76A1">
        <w:rPr>
          <w:rFonts w:ascii="Times New Roman" w:hAnsi="Times New Roman" w:cs="Times New Roman"/>
          <w:kern w:val="0"/>
        </w:rPr>
        <w:t>liste halinde düzenlenir</w:t>
      </w:r>
      <w:r w:rsidR="009257F5">
        <w:rPr>
          <w:rFonts w:ascii="Times New Roman" w:hAnsi="Times New Roman" w:cs="Times New Roman"/>
          <w:kern w:val="0"/>
        </w:rPr>
        <w:t>, imzalanır</w:t>
      </w:r>
      <w:r w:rsidRPr="002B76A1">
        <w:rPr>
          <w:rFonts w:ascii="Times New Roman" w:hAnsi="Times New Roman" w:cs="Times New Roman"/>
          <w:kern w:val="0"/>
        </w:rPr>
        <w:t xml:space="preserve"> ve her staj dönemi sonunda Fakülte </w:t>
      </w:r>
      <w:r w:rsidR="00413EBD">
        <w:rPr>
          <w:rFonts w:ascii="Times New Roman" w:hAnsi="Times New Roman" w:cs="Times New Roman"/>
          <w:kern w:val="0"/>
        </w:rPr>
        <w:t>Dekanlığına bildirilir.</w:t>
      </w:r>
    </w:p>
    <w:p w14:paraId="64BD19D2" w14:textId="4D9D37EE" w:rsidR="00414810" w:rsidRDefault="00BC3CDF" w:rsidP="00BC3CDF">
      <w:pPr>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(7</w:t>
      </w:r>
      <w:r w:rsidR="00414810">
        <w:rPr>
          <w:rFonts w:ascii="Times New Roman" w:hAnsi="Times New Roman" w:cs="Times New Roman"/>
          <w:kern w:val="0"/>
        </w:rPr>
        <w:t xml:space="preserve">) </w:t>
      </w:r>
      <w:r w:rsidR="00414810" w:rsidRPr="00414810">
        <w:rPr>
          <w:rFonts w:ascii="Times New Roman" w:hAnsi="Times New Roman" w:cs="Times New Roman"/>
          <w:kern w:val="0"/>
        </w:rPr>
        <w:t xml:space="preserve">Öğrenci “Başarısız” olarak ilan edilen staj değerlendirme sonucuna itiraz edebilir. Staj sonucunun ilan edildiği tarihten itibaren on iş günü içerisinde dilekçe ile ilgili Staj Komisyonuna başvuruda bulunmalıdır. Staj Rapor Dosyası ilgili Staj Komisyonu tarafından yeniden incelenir ve değerlendirilerek sonuçlandırılır.  </w:t>
      </w:r>
    </w:p>
    <w:p w14:paraId="000AF98F" w14:textId="77777777" w:rsidR="005D65EA" w:rsidRPr="002B76A1" w:rsidRDefault="005D65EA" w:rsidP="00BC3CDF">
      <w:pPr>
        <w:autoSpaceDE w:val="0"/>
        <w:autoSpaceDN w:val="0"/>
        <w:adjustRightInd w:val="0"/>
        <w:spacing w:after="0" w:line="240" w:lineRule="auto"/>
        <w:jc w:val="both"/>
        <w:rPr>
          <w:rFonts w:ascii="Times New Roman" w:hAnsi="Times New Roman" w:cs="Times New Roman"/>
          <w:kern w:val="0"/>
        </w:rPr>
      </w:pPr>
    </w:p>
    <w:p w14:paraId="30891972" w14:textId="77777777" w:rsidR="00CC6749" w:rsidRPr="002B76A1" w:rsidRDefault="00CC6749" w:rsidP="00BC3CDF">
      <w:pPr>
        <w:autoSpaceDE w:val="0"/>
        <w:autoSpaceDN w:val="0"/>
        <w:adjustRightInd w:val="0"/>
        <w:spacing w:after="0" w:line="240" w:lineRule="auto"/>
        <w:jc w:val="both"/>
        <w:rPr>
          <w:rFonts w:ascii="Times New Roman" w:hAnsi="Times New Roman" w:cs="Times New Roman"/>
          <w:b/>
          <w:kern w:val="0"/>
        </w:rPr>
      </w:pPr>
      <w:r w:rsidRPr="002B76A1">
        <w:rPr>
          <w:rFonts w:ascii="Times New Roman" w:hAnsi="Times New Roman" w:cs="Times New Roman"/>
          <w:b/>
          <w:kern w:val="0"/>
        </w:rPr>
        <w:t>Staj Yenilenmesi (Tekrar)</w:t>
      </w:r>
    </w:p>
    <w:p w14:paraId="5FDD8B0B" w14:textId="215045CF" w:rsidR="00CC6749" w:rsidRPr="002B76A1" w:rsidRDefault="002B76A1" w:rsidP="00BC3CDF">
      <w:pPr>
        <w:autoSpaceDE w:val="0"/>
        <w:autoSpaceDN w:val="0"/>
        <w:adjustRightInd w:val="0"/>
        <w:spacing w:after="0" w:line="240" w:lineRule="auto"/>
        <w:jc w:val="both"/>
        <w:rPr>
          <w:rFonts w:ascii="Times New Roman" w:hAnsi="Times New Roman" w:cs="Times New Roman"/>
          <w:kern w:val="0"/>
        </w:rPr>
      </w:pPr>
      <w:r w:rsidRPr="002B76A1">
        <w:rPr>
          <w:rFonts w:ascii="Times New Roman" w:hAnsi="Times New Roman" w:cs="Times New Roman"/>
          <w:b/>
          <w:kern w:val="0"/>
        </w:rPr>
        <w:t>MADDE 11</w:t>
      </w:r>
      <w:r w:rsidR="00CC6749" w:rsidRPr="002B76A1">
        <w:rPr>
          <w:rFonts w:ascii="Times New Roman" w:hAnsi="Times New Roman" w:cs="Times New Roman"/>
          <w:kern w:val="0"/>
        </w:rPr>
        <w:t>- (1) Staj defterini veya raporunu zamanında teslim etmeyen veya eksik teslim eden öğrencilerin stajları değerlendirmeye alınmaz.</w:t>
      </w:r>
      <w:r w:rsidR="00413EBD">
        <w:rPr>
          <w:rFonts w:ascii="Times New Roman" w:hAnsi="Times New Roman" w:cs="Times New Roman"/>
          <w:kern w:val="0"/>
        </w:rPr>
        <w:t xml:space="preserve"> </w:t>
      </w:r>
      <w:r w:rsidR="00CC6749" w:rsidRPr="002B76A1">
        <w:rPr>
          <w:rFonts w:ascii="Times New Roman" w:hAnsi="Times New Roman" w:cs="Times New Roman"/>
          <w:kern w:val="0"/>
        </w:rPr>
        <w:t xml:space="preserve">Bu durumdaki öğrenciler ile stajları bölüm staj komisyonu tarafından kabul edilmeyen </w:t>
      </w:r>
      <w:r w:rsidR="00413EBD">
        <w:rPr>
          <w:rFonts w:ascii="Times New Roman" w:hAnsi="Times New Roman" w:cs="Times New Roman"/>
          <w:kern w:val="0"/>
        </w:rPr>
        <w:t>öğrenciler stajl</w:t>
      </w:r>
      <w:r w:rsidR="00CC6749" w:rsidRPr="002B76A1">
        <w:rPr>
          <w:rFonts w:ascii="Times New Roman" w:hAnsi="Times New Roman" w:cs="Times New Roman"/>
          <w:kern w:val="0"/>
        </w:rPr>
        <w:t xml:space="preserve">arını tekrar etmek </w:t>
      </w:r>
      <w:r w:rsidR="00413EBD">
        <w:rPr>
          <w:rFonts w:ascii="Times New Roman" w:hAnsi="Times New Roman" w:cs="Times New Roman"/>
          <w:kern w:val="0"/>
        </w:rPr>
        <w:t>zorundadır.</w:t>
      </w:r>
    </w:p>
    <w:p w14:paraId="225A4CB5" w14:textId="37556766" w:rsidR="00CC6749" w:rsidRDefault="00CC6749" w:rsidP="00BC3CDF">
      <w:pPr>
        <w:autoSpaceDE w:val="0"/>
        <w:autoSpaceDN w:val="0"/>
        <w:adjustRightInd w:val="0"/>
        <w:spacing w:after="0" w:line="240" w:lineRule="auto"/>
        <w:jc w:val="both"/>
        <w:rPr>
          <w:rFonts w:ascii="Times New Roman" w:hAnsi="Times New Roman" w:cs="Times New Roman"/>
          <w:kern w:val="0"/>
        </w:rPr>
      </w:pPr>
      <w:r w:rsidRPr="002B76A1">
        <w:rPr>
          <w:rFonts w:ascii="Times New Roman" w:hAnsi="Times New Roman" w:cs="Times New Roman"/>
          <w:b/>
          <w:kern w:val="0"/>
        </w:rPr>
        <w:t>MADDE 12</w:t>
      </w:r>
      <w:r w:rsidRPr="002B76A1">
        <w:rPr>
          <w:rFonts w:ascii="Times New Roman" w:hAnsi="Times New Roman" w:cs="Times New Roman"/>
          <w:kern w:val="0"/>
        </w:rPr>
        <w:t>- (1) Öğrenciler bütün derslerini başarı ile tamamlamış olsalar bile staj yükümlülüklerinin tamamını yerine getirinceye kadar</w:t>
      </w:r>
      <w:r w:rsidR="002B76A1">
        <w:rPr>
          <w:rFonts w:ascii="Times New Roman" w:hAnsi="Times New Roman" w:cs="Times New Roman"/>
          <w:kern w:val="0"/>
        </w:rPr>
        <w:t xml:space="preserve"> </w:t>
      </w:r>
      <w:r w:rsidRPr="002B76A1">
        <w:rPr>
          <w:rFonts w:ascii="Times New Roman" w:hAnsi="Times New Roman" w:cs="Times New Roman"/>
          <w:kern w:val="0"/>
        </w:rPr>
        <w:t>diploma veya mezuniyet belgesi alamazlar.</w:t>
      </w:r>
    </w:p>
    <w:p w14:paraId="40149800" w14:textId="77777777" w:rsidR="005D65EA" w:rsidRPr="002B76A1" w:rsidRDefault="005D65EA" w:rsidP="00BC3CDF">
      <w:pPr>
        <w:autoSpaceDE w:val="0"/>
        <w:autoSpaceDN w:val="0"/>
        <w:adjustRightInd w:val="0"/>
        <w:spacing w:after="0" w:line="240" w:lineRule="auto"/>
        <w:jc w:val="both"/>
        <w:rPr>
          <w:rFonts w:ascii="Times New Roman" w:hAnsi="Times New Roman" w:cs="Times New Roman"/>
          <w:kern w:val="0"/>
        </w:rPr>
      </w:pPr>
    </w:p>
    <w:p w14:paraId="7D3D749F" w14:textId="77777777" w:rsidR="00CC6749" w:rsidRPr="002B76A1" w:rsidRDefault="00CC6749" w:rsidP="00BC3CDF">
      <w:pPr>
        <w:autoSpaceDE w:val="0"/>
        <w:autoSpaceDN w:val="0"/>
        <w:adjustRightInd w:val="0"/>
        <w:spacing w:after="0" w:line="240" w:lineRule="auto"/>
        <w:jc w:val="both"/>
        <w:rPr>
          <w:rFonts w:ascii="Times New Roman" w:hAnsi="Times New Roman" w:cs="Times New Roman"/>
          <w:b/>
          <w:kern w:val="0"/>
        </w:rPr>
      </w:pPr>
      <w:r w:rsidRPr="002B76A1">
        <w:rPr>
          <w:rFonts w:ascii="Times New Roman" w:hAnsi="Times New Roman" w:cs="Times New Roman"/>
          <w:b/>
          <w:kern w:val="0"/>
        </w:rPr>
        <w:t>Staj Yapacak Öğrencilerin Uyacağı Disiplin Kuralları</w:t>
      </w:r>
    </w:p>
    <w:p w14:paraId="2E02397A" w14:textId="17E67E3D" w:rsidR="00CC6749" w:rsidRDefault="00CC6749" w:rsidP="00BC3CDF">
      <w:pPr>
        <w:autoSpaceDE w:val="0"/>
        <w:autoSpaceDN w:val="0"/>
        <w:adjustRightInd w:val="0"/>
        <w:spacing w:after="0" w:line="240" w:lineRule="auto"/>
        <w:jc w:val="both"/>
        <w:rPr>
          <w:rFonts w:ascii="Times New Roman" w:hAnsi="Times New Roman" w:cs="Times New Roman"/>
          <w:kern w:val="0"/>
        </w:rPr>
      </w:pPr>
      <w:r w:rsidRPr="002B76A1">
        <w:rPr>
          <w:rFonts w:ascii="Times New Roman" w:hAnsi="Times New Roman" w:cs="Times New Roman"/>
          <w:b/>
          <w:kern w:val="0"/>
        </w:rPr>
        <w:t>MADDE 13</w:t>
      </w:r>
      <w:r w:rsidRPr="002B76A1">
        <w:rPr>
          <w:rFonts w:ascii="Times New Roman" w:hAnsi="Times New Roman" w:cs="Times New Roman"/>
          <w:kern w:val="0"/>
        </w:rPr>
        <w:t>- (I) Öğrenciler staj yaptıkları alandaki çalışma, iş koşulları, disiplin ve iş güvenliğine ilişkin kurallara uymak zorundadır</w:t>
      </w:r>
      <w:r w:rsidR="002B76A1">
        <w:rPr>
          <w:rFonts w:ascii="Times New Roman" w:hAnsi="Times New Roman" w:cs="Times New Roman"/>
          <w:kern w:val="0"/>
        </w:rPr>
        <w:t xml:space="preserve">. </w:t>
      </w:r>
      <w:r w:rsidRPr="002B76A1">
        <w:rPr>
          <w:rFonts w:ascii="Times New Roman" w:hAnsi="Times New Roman" w:cs="Times New Roman"/>
          <w:kern w:val="0"/>
        </w:rPr>
        <w:t>Yükseköğretim Kurumları Disiplin Yönetmeliği hükümleri staj sırasında da geçerlidir.</w:t>
      </w:r>
    </w:p>
    <w:p w14:paraId="7118028D" w14:textId="77777777" w:rsidR="005D65EA" w:rsidRPr="002B76A1" w:rsidRDefault="005D65EA" w:rsidP="00BC3CDF">
      <w:pPr>
        <w:autoSpaceDE w:val="0"/>
        <w:autoSpaceDN w:val="0"/>
        <w:adjustRightInd w:val="0"/>
        <w:spacing w:after="0" w:line="240" w:lineRule="auto"/>
        <w:jc w:val="both"/>
        <w:rPr>
          <w:rFonts w:ascii="Times New Roman" w:hAnsi="Times New Roman" w:cs="Times New Roman"/>
          <w:kern w:val="0"/>
        </w:rPr>
      </w:pPr>
    </w:p>
    <w:p w14:paraId="2663CE18" w14:textId="77777777" w:rsidR="00CC6749" w:rsidRPr="002B76A1" w:rsidRDefault="00CC6749" w:rsidP="00BC3CDF">
      <w:pPr>
        <w:autoSpaceDE w:val="0"/>
        <w:autoSpaceDN w:val="0"/>
        <w:adjustRightInd w:val="0"/>
        <w:spacing w:after="0" w:line="240" w:lineRule="auto"/>
        <w:jc w:val="both"/>
        <w:rPr>
          <w:rFonts w:ascii="Times New Roman" w:hAnsi="Times New Roman" w:cs="Times New Roman"/>
          <w:b/>
          <w:kern w:val="0"/>
        </w:rPr>
      </w:pPr>
      <w:r w:rsidRPr="002B76A1">
        <w:rPr>
          <w:rFonts w:ascii="Times New Roman" w:hAnsi="Times New Roman" w:cs="Times New Roman"/>
          <w:b/>
          <w:kern w:val="0"/>
        </w:rPr>
        <w:t>Diğer Hükümler</w:t>
      </w:r>
    </w:p>
    <w:p w14:paraId="5DE64137" w14:textId="77777777" w:rsidR="00CC6749" w:rsidRDefault="00CC6749" w:rsidP="00BC3CDF">
      <w:pPr>
        <w:autoSpaceDE w:val="0"/>
        <w:autoSpaceDN w:val="0"/>
        <w:adjustRightInd w:val="0"/>
        <w:spacing w:after="0" w:line="240" w:lineRule="auto"/>
        <w:jc w:val="both"/>
        <w:rPr>
          <w:rFonts w:ascii="Times New Roman" w:hAnsi="Times New Roman" w:cs="Times New Roman"/>
          <w:kern w:val="0"/>
        </w:rPr>
      </w:pPr>
      <w:r w:rsidRPr="002B76A1">
        <w:rPr>
          <w:rFonts w:ascii="Times New Roman" w:hAnsi="Times New Roman" w:cs="Times New Roman"/>
          <w:b/>
          <w:kern w:val="0"/>
        </w:rPr>
        <w:t>MADDE 14</w:t>
      </w:r>
      <w:r w:rsidRPr="002B76A1">
        <w:rPr>
          <w:rFonts w:ascii="Times New Roman" w:hAnsi="Times New Roman" w:cs="Times New Roman"/>
          <w:kern w:val="0"/>
        </w:rPr>
        <w:t>- (1) Bu Yönergede belirtilmeyen hususlarda Fakülte Kurulu karar verir.</w:t>
      </w:r>
    </w:p>
    <w:p w14:paraId="4126DECC" w14:textId="77777777" w:rsidR="005D65EA" w:rsidRPr="002B76A1" w:rsidRDefault="005D65EA" w:rsidP="00BC3CDF">
      <w:pPr>
        <w:autoSpaceDE w:val="0"/>
        <w:autoSpaceDN w:val="0"/>
        <w:adjustRightInd w:val="0"/>
        <w:spacing w:after="0" w:line="240" w:lineRule="auto"/>
        <w:jc w:val="both"/>
        <w:rPr>
          <w:rFonts w:ascii="Times New Roman" w:hAnsi="Times New Roman" w:cs="Times New Roman"/>
          <w:kern w:val="0"/>
        </w:rPr>
      </w:pPr>
    </w:p>
    <w:p w14:paraId="6560B44B" w14:textId="77777777" w:rsidR="00CC6749" w:rsidRPr="002B76A1" w:rsidRDefault="00CC6749" w:rsidP="00BC3CDF">
      <w:pPr>
        <w:autoSpaceDE w:val="0"/>
        <w:autoSpaceDN w:val="0"/>
        <w:adjustRightInd w:val="0"/>
        <w:spacing w:after="0" w:line="240" w:lineRule="auto"/>
        <w:jc w:val="both"/>
        <w:rPr>
          <w:rFonts w:ascii="Times New Roman" w:hAnsi="Times New Roman" w:cs="Times New Roman"/>
          <w:b/>
          <w:kern w:val="0"/>
        </w:rPr>
      </w:pPr>
      <w:r w:rsidRPr="002B76A1">
        <w:rPr>
          <w:rFonts w:ascii="Times New Roman" w:hAnsi="Times New Roman" w:cs="Times New Roman"/>
          <w:b/>
          <w:kern w:val="0"/>
        </w:rPr>
        <w:t>Yürürlük</w:t>
      </w:r>
    </w:p>
    <w:p w14:paraId="49F18EDE" w14:textId="77777777" w:rsidR="00CC6749" w:rsidRDefault="00CC6749" w:rsidP="00BC3CDF">
      <w:pPr>
        <w:autoSpaceDE w:val="0"/>
        <w:autoSpaceDN w:val="0"/>
        <w:adjustRightInd w:val="0"/>
        <w:spacing w:after="0" w:line="240" w:lineRule="auto"/>
        <w:jc w:val="both"/>
        <w:rPr>
          <w:rFonts w:ascii="Times New Roman" w:hAnsi="Times New Roman" w:cs="Times New Roman"/>
          <w:kern w:val="0"/>
        </w:rPr>
      </w:pPr>
      <w:r w:rsidRPr="002B76A1">
        <w:rPr>
          <w:rFonts w:ascii="Times New Roman" w:hAnsi="Times New Roman" w:cs="Times New Roman"/>
          <w:b/>
          <w:kern w:val="0"/>
        </w:rPr>
        <w:t>MADDE 15-</w:t>
      </w:r>
      <w:r w:rsidRPr="002B76A1">
        <w:rPr>
          <w:rFonts w:ascii="Times New Roman" w:hAnsi="Times New Roman" w:cs="Times New Roman"/>
          <w:kern w:val="0"/>
        </w:rPr>
        <w:t xml:space="preserve"> (1) Bu Yönerge Tarsus Üniversitesi Senatosunca kabul edildiği tarihten itibaren yürürlüğe girer.</w:t>
      </w:r>
    </w:p>
    <w:p w14:paraId="0B3E1074" w14:textId="77777777" w:rsidR="005D65EA" w:rsidRPr="002B76A1" w:rsidRDefault="005D65EA" w:rsidP="00BC3CDF">
      <w:pPr>
        <w:autoSpaceDE w:val="0"/>
        <w:autoSpaceDN w:val="0"/>
        <w:adjustRightInd w:val="0"/>
        <w:spacing w:after="0" w:line="240" w:lineRule="auto"/>
        <w:jc w:val="both"/>
        <w:rPr>
          <w:rFonts w:ascii="Times New Roman" w:hAnsi="Times New Roman" w:cs="Times New Roman"/>
          <w:kern w:val="0"/>
        </w:rPr>
      </w:pPr>
      <w:bookmarkStart w:id="0" w:name="_GoBack"/>
      <w:bookmarkEnd w:id="0"/>
    </w:p>
    <w:p w14:paraId="7A9DBF12" w14:textId="6F66AFDD" w:rsidR="00CC6749" w:rsidRPr="00413EBD" w:rsidRDefault="00413EBD" w:rsidP="00BC3CDF">
      <w:pPr>
        <w:autoSpaceDE w:val="0"/>
        <w:autoSpaceDN w:val="0"/>
        <w:adjustRightInd w:val="0"/>
        <w:spacing w:after="0" w:line="240" w:lineRule="auto"/>
        <w:jc w:val="both"/>
        <w:rPr>
          <w:rFonts w:ascii="Times New Roman" w:hAnsi="Times New Roman" w:cs="Times New Roman"/>
          <w:b/>
          <w:kern w:val="0"/>
        </w:rPr>
      </w:pPr>
      <w:r w:rsidRPr="00413EBD">
        <w:rPr>
          <w:rFonts w:ascii="Times New Roman" w:hAnsi="Times New Roman" w:cs="Times New Roman"/>
          <w:b/>
          <w:kern w:val="0"/>
        </w:rPr>
        <w:t xml:space="preserve">Yürütme </w:t>
      </w:r>
    </w:p>
    <w:p w14:paraId="2F701C3D" w14:textId="10B80FAD" w:rsidR="00B30D51" w:rsidRDefault="00CC6749" w:rsidP="00BC3CDF">
      <w:pPr>
        <w:jc w:val="both"/>
        <w:rPr>
          <w:rFonts w:ascii="Times New Roman" w:hAnsi="Times New Roman" w:cs="Times New Roman"/>
          <w:kern w:val="0"/>
        </w:rPr>
      </w:pPr>
      <w:r w:rsidRPr="00413EBD">
        <w:rPr>
          <w:rFonts w:ascii="Times New Roman" w:hAnsi="Times New Roman" w:cs="Times New Roman"/>
          <w:b/>
          <w:kern w:val="0"/>
        </w:rPr>
        <w:t>MADDE 16</w:t>
      </w:r>
      <w:r w:rsidRPr="002B76A1">
        <w:rPr>
          <w:rFonts w:ascii="Times New Roman" w:hAnsi="Times New Roman" w:cs="Times New Roman"/>
          <w:kern w:val="0"/>
        </w:rPr>
        <w:t>- (1) Bu Yönergenin Hükümlerini Tarsus Üniversitesi Uygulamalı Bilimler Fakültesi Dekanı yürütür.</w:t>
      </w:r>
    </w:p>
    <w:p w14:paraId="55741CE6" w14:textId="77777777" w:rsidR="005D65EA" w:rsidRDefault="005D65EA" w:rsidP="00BC3CDF">
      <w:pPr>
        <w:jc w:val="both"/>
        <w:rPr>
          <w:rFonts w:ascii="Times New Roman" w:hAnsi="Times New Roman" w:cs="Times New Roman"/>
          <w:kern w:val="0"/>
        </w:rPr>
      </w:pPr>
    </w:p>
    <w:tbl>
      <w:tblPr>
        <w:tblStyle w:val="TabloKlavuzu"/>
        <w:tblW w:w="0" w:type="auto"/>
        <w:jc w:val="center"/>
        <w:tblInd w:w="0" w:type="dxa"/>
        <w:tblLook w:val="04A0" w:firstRow="1" w:lastRow="0" w:firstColumn="1" w:lastColumn="0" w:noHBand="0" w:noVBand="1"/>
      </w:tblPr>
      <w:tblGrid>
        <w:gridCol w:w="4276"/>
        <w:gridCol w:w="4276"/>
      </w:tblGrid>
      <w:tr w:rsidR="005D65EA" w:rsidRPr="005D65EA" w14:paraId="2926CA1A" w14:textId="77777777" w:rsidTr="005D65EA">
        <w:trPr>
          <w:jc w:val="center"/>
        </w:trPr>
        <w:tc>
          <w:tcPr>
            <w:tcW w:w="8552" w:type="dxa"/>
            <w:gridSpan w:val="2"/>
            <w:tcBorders>
              <w:top w:val="single" w:sz="4" w:space="0" w:color="auto"/>
              <w:left w:val="single" w:sz="4" w:space="0" w:color="auto"/>
              <w:bottom w:val="single" w:sz="4" w:space="0" w:color="auto"/>
              <w:right w:val="single" w:sz="4" w:space="0" w:color="auto"/>
            </w:tcBorders>
          </w:tcPr>
          <w:p w14:paraId="1BBC7D7C" w14:textId="7E3A453F" w:rsidR="005D65EA" w:rsidRPr="005D65EA" w:rsidRDefault="005D65EA">
            <w:pPr>
              <w:spacing w:after="5"/>
              <w:ind w:right="57"/>
              <w:jc w:val="center"/>
              <w:rPr>
                <w:rFonts w:ascii="Times New Roman" w:hAnsi="Times New Roman" w:cs="Times New Roman"/>
                <w:b/>
              </w:rPr>
            </w:pPr>
            <w:r w:rsidRPr="005D65EA">
              <w:rPr>
                <w:rFonts w:ascii="Times New Roman" w:hAnsi="Times New Roman" w:cs="Times New Roman"/>
                <w:b/>
              </w:rPr>
              <w:t>Esasların</w:t>
            </w:r>
            <w:r w:rsidRPr="005D65EA">
              <w:rPr>
                <w:rFonts w:ascii="Times New Roman" w:hAnsi="Times New Roman" w:cs="Times New Roman"/>
                <w:b/>
              </w:rPr>
              <w:t xml:space="preserve"> Kabul Edildiği Senato Kararının</w:t>
            </w:r>
          </w:p>
        </w:tc>
      </w:tr>
      <w:tr w:rsidR="005D65EA" w:rsidRPr="005D65EA" w14:paraId="31D825BA" w14:textId="77777777" w:rsidTr="005D65EA">
        <w:trPr>
          <w:jc w:val="center"/>
        </w:trPr>
        <w:tc>
          <w:tcPr>
            <w:tcW w:w="4276" w:type="dxa"/>
            <w:tcBorders>
              <w:top w:val="single" w:sz="4" w:space="0" w:color="auto"/>
              <w:left w:val="single" w:sz="4" w:space="0" w:color="auto"/>
              <w:bottom w:val="single" w:sz="4" w:space="0" w:color="auto"/>
              <w:right w:val="single" w:sz="4" w:space="0" w:color="auto"/>
            </w:tcBorders>
            <w:hideMark/>
          </w:tcPr>
          <w:p w14:paraId="502408EF" w14:textId="77777777" w:rsidR="005D65EA" w:rsidRPr="005D65EA" w:rsidRDefault="005D65EA">
            <w:pPr>
              <w:spacing w:after="5"/>
              <w:ind w:right="57"/>
              <w:jc w:val="center"/>
              <w:rPr>
                <w:rFonts w:ascii="Times New Roman" w:hAnsi="Times New Roman" w:cs="Times New Roman"/>
                <w:b/>
              </w:rPr>
            </w:pPr>
            <w:r w:rsidRPr="005D65EA">
              <w:rPr>
                <w:rFonts w:ascii="Times New Roman" w:hAnsi="Times New Roman" w:cs="Times New Roman"/>
                <w:b/>
              </w:rPr>
              <w:t>Tarihi</w:t>
            </w:r>
          </w:p>
        </w:tc>
        <w:tc>
          <w:tcPr>
            <w:tcW w:w="4276" w:type="dxa"/>
            <w:tcBorders>
              <w:top w:val="single" w:sz="4" w:space="0" w:color="auto"/>
              <w:left w:val="single" w:sz="4" w:space="0" w:color="auto"/>
              <w:bottom w:val="single" w:sz="4" w:space="0" w:color="auto"/>
              <w:right w:val="single" w:sz="4" w:space="0" w:color="auto"/>
            </w:tcBorders>
            <w:hideMark/>
          </w:tcPr>
          <w:p w14:paraId="1177893A" w14:textId="77777777" w:rsidR="005D65EA" w:rsidRPr="005D65EA" w:rsidRDefault="005D65EA">
            <w:pPr>
              <w:spacing w:after="5"/>
              <w:ind w:right="57"/>
              <w:jc w:val="center"/>
              <w:rPr>
                <w:rFonts w:ascii="Times New Roman" w:hAnsi="Times New Roman" w:cs="Times New Roman"/>
                <w:b/>
              </w:rPr>
            </w:pPr>
            <w:r w:rsidRPr="005D65EA">
              <w:rPr>
                <w:rFonts w:ascii="Times New Roman" w:hAnsi="Times New Roman" w:cs="Times New Roman"/>
                <w:b/>
              </w:rPr>
              <w:t>Sayısı</w:t>
            </w:r>
          </w:p>
        </w:tc>
      </w:tr>
      <w:tr w:rsidR="005D65EA" w:rsidRPr="005D65EA" w14:paraId="560B70FE" w14:textId="77777777" w:rsidTr="005D65EA">
        <w:trPr>
          <w:jc w:val="center"/>
        </w:trPr>
        <w:tc>
          <w:tcPr>
            <w:tcW w:w="4276" w:type="dxa"/>
            <w:tcBorders>
              <w:top w:val="single" w:sz="4" w:space="0" w:color="auto"/>
              <w:left w:val="single" w:sz="4" w:space="0" w:color="auto"/>
              <w:bottom w:val="single" w:sz="4" w:space="0" w:color="auto"/>
              <w:right w:val="single" w:sz="4" w:space="0" w:color="auto"/>
            </w:tcBorders>
            <w:hideMark/>
          </w:tcPr>
          <w:p w14:paraId="4C2C1820" w14:textId="77777777" w:rsidR="005D65EA" w:rsidRPr="005D65EA" w:rsidRDefault="005D65EA">
            <w:pPr>
              <w:spacing w:after="5"/>
              <w:ind w:right="57"/>
              <w:jc w:val="center"/>
              <w:rPr>
                <w:rFonts w:ascii="Times New Roman" w:hAnsi="Times New Roman" w:cs="Times New Roman"/>
              </w:rPr>
            </w:pPr>
            <w:r w:rsidRPr="005D65EA">
              <w:rPr>
                <w:rFonts w:ascii="Times New Roman" w:hAnsi="Times New Roman" w:cs="Times New Roman"/>
              </w:rPr>
              <w:t>19.12.2024</w:t>
            </w:r>
          </w:p>
        </w:tc>
        <w:tc>
          <w:tcPr>
            <w:tcW w:w="4276" w:type="dxa"/>
            <w:tcBorders>
              <w:top w:val="single" w:sz="4" w:space="0" w:color="auto"/>
              <w:left w:val="single" w:sz="4" w:space="0" w:color="auto"/>
              <w:bottom w:val="single" w:sz="4" w:space="0" w:color="auto"/>
              <w:right w:val="single" w:sz="4" w:space="0" w:color="auto"/>
            </w:tcBorders>
            <w:hideMark/>
          </w:tcPr>
          <w:p w14:paraId="52A66F5F" w14:textId="77777777" w:rsidR="005D65EA" w:rsidRPr="005D65EA" w:rsidRDefault="005D65EA">
            <w:pPr>
              <w:spacing w:after="5"/>
              <w:ind w:right="57"/>
              <w:jc w:val="center"/>
              <w:rPr>
                <w:rFonts w:ascii="Times New Roman" w:hAnsi="Times New Roman" w:cs="Times New Roman"/>
              </w:rPr>
            </w:pPr>
            <w:r w:rsidRPr="005D65EA">
              <w:rPr>
                <w:rFonts w:ascii="Times New Roman" w:hAnsi="Times New Roman" w:cs="Times New Roman"/>
              </w:rPr>
              <w:t>2024-10/103</w:t>
            </w:r>
          </w:p>
        </w:tc>
      </w:tr>
    </w:tbl>
    <w:p w14:paraId="6285875B" w14:textId="77777777" w:rsidR="005D65EA" w:rsidRPr="002B76A1" w:rsidRDefault="005D65EA" w:rsidP="00BC3CDF">
      <w:pPr>
        <w:jc w:val="both"/>
        <w:rPr>
          <w:rFonts w:ascii="Times New Roman" w:hAnsi="Times New Roman" w:cs="Times New Roman"/>
        </w:rPr>
      </w:pPr>
    </w:p>
    <w:sectPr w:rsidR="005D65EA" w:rsidRPr="002B76A1" w:rsidSect="005A3D83">
      <w:type w:val="continuous"/>
      <w:pgSz w:w="11906" w:h="16838"/>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749"/>
    <w:rsid w:val="00273BA8"/>
    <w:rsid w:val="002B76A1"/>
    <w:rsid w:val="003F2142"/>
    <w:rsid w:val="00413EBD"/>
    <w:rsid w:val="00414810"/>
    <w:rsid w:val="005A3D83"/>
    <w:rsid w:val="005D65EA"/>
    <w:rsid w:val="005E0C3D"/>
    <w:rsid w:val="00627AC7"/>
    <w:rsid w:val="006651A9"/>
    <w:rsid w:val="00922858"/>
    <w:rsid w:val="009257F5"/>
    <w:rsid w:val="00B30D51"/>
    <w:rsid w:val="00BC3CDF"/>
    <w:rsid w:val="00BF14E3"/>
    <w:rsid w:val="00CC6749"/>
    <w:rsid w:val="00E8164F"/>
    <w:rsid w:val="00EC4B93"/>
    <w:rsid w:val="00F0435E"/>
    <w:rsid w:val="00F36771"/>
    <w:rsid w:val="00FD65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144A6"/>
  <w15:chartTrackingRefBased/>
  <w15:docId w15:val="{F857FA00-7F50-400C-B970-71C41F52B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CC67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C67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C674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C674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C674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C674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C674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C674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C674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C674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C674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C674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C674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C674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C674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C674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C674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C6749"/>
    <w:rPr>
      <w:rFonts w:eastAsiaTheme="majorEastAsia" w:cstheme="majorBidi"/>
      <w:color w:val="272727" w:themeColor="text1" w:themeTint="D8"/>
    </w:rPr>
  </w:style>
  <w:style w:type="paragraph" w:styleId="KonuBal">
    <w:name w:val="Title"/>
    <w:basedOn w:val="Normal"/>
    <w:next w:val="Normal"/>
    <w:link w:val="KonuBalChar"/>
    <w:uiPriority w:val="10"/>
    <w:qFormat/>
    <w:rsid w:val="00CC67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C674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C674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C674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C674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C6749"/>
    <w:rPr>
      <w:i/>
      <w:iCs/>
      <w:color w:val="404040" w:themeColor="text1" w:themeTint="BF"/>
    </w:rPr>
  </w:style>
  <w:style w:type="paragraph" w:styleId="ListeParagraf">
    <w:name w:val="List Paragraph"/>
    <w:basedOn w:val="Normal"/>
    <w:uiPriority w:val="34"/>
    <w:qFormat/>
    <w:rsid w:val="00CC6749"/>
    <w:pPr>
      <w:ind w:left="720"/>
      <w:contextualSpacing/>
    </w:pPr>
  </w:style>
  <w:style w:type="character" w:styleId="GlVurgulama">
    <w:name w:val="Intense Emphasis"/>
    <w:basedOn w:val="VarsaylanParagrafYazTipi"/>
    <w:uiPriority w:val="21"/>
    <w:qFormat/>
    <w:rsid w:val="00CC6749"/>
    <w:rPr>
      <w:i/>
      <w:iCs/>
      <w:color w:val="0F4761" w:themeColor="accent1" w:themeShade="BF"/>
    </w:rPr>
  </w:style>
  <w:style w:type="paragraph" w:styleId="GlAlnt">
    <w:name w:val="Intense Quote"/>
    <w:basedOn w:val="Normal"/>
    <w:next w:val="Normal"/>
    <w:link w:val="GlAlntChar"/>
    <w:uiPriority w:val="30"/>
    <w:qFormat/>
    <w:rsid w:val="00CC67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C6749"/>
    <w:rPr>
      <w:i/>
      <w:iCs/>
      <w:color w:val="0F4761" w:themeColor="accent1" w:themeShade="BF"/>
    </w:rPr>
  </w:style>
  <w:style w:type="character" w:styleId="GlBavuru">
    <w:name w:val="Intense Reference"/>
    <w:basedOn w:val="VarsaylanParagrafYazTipi"/>
    <w:uiPriority w:val="32"/>
    <w:qFormat/>
    <w:rsid w:val="00CC6749"/>
    <w:rPr>
      <w:b/>
      <w:bCs/>
      <w:smallCaps/>
      <w:color w:val="0F4761" w:themeColor="accent1" w:themeShade="BF"/>
      <w:spacing w:val="5"/>
    </w:rPr>
  </w:style>
  <w:style w:type="table" w:styleId="TabloKlavuzu">
    <w:name w:val="Table Grid"/>
    <w:basedOn w:val="NormalTablo"/>
    <w:uiPriority w:val="39"/>
    <w:rsid w:val="005D65E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95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1097</Words>
  <Characters>6256</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Polat</dc:creator>
  <cp:keywords/>
  <dc:description/>
  <cp:lastModifiedBy>Microsoft hesabı</cp:lastModifiedBy>
  <cp:revision>3</cp:revision>
  <dcterms:created xsi:type="dcterms:W3CDTF">2024-12-10T07:36:00Z</dcterms:created>
  <dcterms:modified xsi:type="dcterms:W3CDTF">2024-12-19T12:50:00Z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ebaca9ed7df0d638085e6745040c0d31af5bd284110cc49c60a95f64856b2b74</vt:lpwstr>
  </property>
</Properties>
</file>